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7B" w:rsidRDefault="0029707B" w:rsidP="0029707B">
      <w:pPr>
        <w:jc w:val="center"/>
        <w:rPr>
          <w:rFonts w:ascii="方正大标宋简体" w:eastAsia="方正大标宋简体" w:hAnsi="华文中宋" w:cs="Times New Roman" w:hint="eastAsia"/>
          <w:color w:val="FF0000"/>
          <w:sz w:val="56"/>
        </w:rPr>
      </w:pPr>
      <w:r>
        <w:rPr>
          <w:rFonts w:ascii="华文中宋" w:eastAsia="华文中宋" w:hAnsi="华文中宋" w:cs="Times New Roman" w:hint="eastAsia"/>
          <w:color w:val="FF0000"/>
          <w:sz w:val="56"/>
        </w:rPr>
        <w:t>潮 州 市 中 级 人 民 法 院</w:t>
      </w:r>
    </w:p>
    <w:p w:rsidR="004A10D3" w:rsidRPr="0029707B" w:rsidRDefault="0029707B" w:rsidP="0029707B">
      <w:pPr>
        <w:jc w:val="center"/>
        <w:rPr>
          <w:rFonts w:ascii="方正小标宋简体" w:eastAsia="方正小标宋简体"/>
          <w:sz w:val="36"/>
        </w:rPr>
      </w:pPr>
      <w:r>
        <w:rPr>
          <w:rFonts w:ascii="方正小标宋简体" w:eastAsia="方正小标宋简体"/>
          <w:noProof/>
          <w:sz w:val="36"/>
        </w:rPr>
        <w:pict>
          <v:line id="_x0000_s1026" style="position:absolute;left:0;text-align:left;flip:y;z-index:251658240" from="-2.9pt,-.35pt" to="420.1pt,.85pt" strokecolor="red" strokeweight="4.5pt">
            <v:stroke linestyle="thinThick"/>
          </v:line>
        </w:pict>
      </w:r>
    </w:p>
    <w:p w:rsidR="004A10D3" w:rsidRDefault="004A10D3" w:rsidP="004A10D3">
      <w:pPr>
        <w:jc w:val="center"/>
        <w:rPr>
          <w:rFonts w:ascii="方正小标宋简体" w:eastAsia="方正小标宋简体"/>
          <w:sz w:val="36"/>
        </w:rPr>
      </w:pPr>
      <w:r w:rsidRPr="004A10D3">
        <w:rPr>
          <w:rFonts w:ascii="方正小标宋简体" w:eastAsia="方正小标宋简体" w:hint="eastAsia"/>
          <w:sz w:val="36"/>
        </w:rPr>
        <w:t>潮州市中级人民法院破产</w:t>
      </w:r>
      <w:r>
        <w:rPr>
          <w:rFonts w:ascii="方正小标宋简体" w:eastAsia="方正小标宋简体" w:hint="eastAsia"/>
          <w:sz w:val="36"/>
        </w:rPr>
        <w:t>案件</w:t>
      </w:r>
      <w:r w:rsidRPr="004A10D3">
        <w:rPr>
          <w:rFonts w:ascii="方正小标宋简体" w:eastAsia="方正小标宋简体" w:hint="eastAsia"/>
          <w:sz w:val="36"/>
        </w:rPr>
        <w:t>管理人履职须知</w:t>
      </w:r>
    </w:p>
    <w:p w:rsidR="004A10D3" w:rsidRDefault="004A10D3" w:rsidP="0029707B">
      <w:pPr>
        <w:jc w:val="center"/>
        <w:rPr>
          <w:rFonts w:ascii="方正小标宋简体" w:eastAsia="方正小标宋简体"/>
          <w:sz w:val="36"/>
        </w:rPr>
      </w:pPr>
    </w:p>
    <w:p w:rsidR="004A10D3" w:rsidRDefault="004A10D3" w:rsidP="004A10D3">
      <w:pPr>
        <w:spacing w:line="560" w:lineRule="exact"/>
        <w:ind w:firstLineChars="200" w:firstLine="600"/>
        <w:rPr>
          <w:rFonts w:ascii="仿宋_GB2312" w:eastAsia="仿宋_GB2312"/>
          <w:sz w:val="30"/>
          <w:szCs w:val="30"/>
        </w:rPr>
      </w:pPr>
      <w:r>
        <w:rPr>
          <w:rFonts w:ascii="仿宋_GB2312" w:eastAsia="仿宋_GB2312" w:hint="eastAsia"/>
          <w:sz w:val="30"/>
          <w:szCs w:val="30"/>
        </w:rPr>
        <w:t>为规范法院企业破产案件管理人工作，保障企业破产案件审判工作顺利进行，根据《中华人民共和国企业破产法》《最高人民法院关于审理企业破产案件指定管理人的规定》《广东省管理人业务操作指引（试行）》等有关规定，结合我市破产案件工作实际，</w:t>
      </w:r>
      <w:r w:rsidR="008A28AD">
        <w:rPr>
          <w:rFonts w:ascii="仿宋_GB2312" w:eastAsia="仿宋_GB2312" w:hint="eastAsia"/>
          <w:sz w:val="30"/>
          <w:szCs w:val="30"/>
        </w:rPr>
        <w:t>现就促进破产案件管理人更好履职</w:t>
      </w:r>
      <w:r>
        <w:rPr>
          <w:rFonts w:ascii="仿宋_GB2312" w:eastAsia="仿宋_GB2312" w:hint="eastAsia"/>
          <w:sz w:val="30"/>
          <w:szCs w:val="30"/>
        </w:rPr>
        <w:t>提示如下</w:t>
      </w:r>
      <w:r w:rsidR="008A28AD">
        <w:rPr>
          <w:rFonts w:ascii="仿宋_GB2312" w:eastAsia="仿宋_GB2312" w:hint="eastAsia"/>
          <w:sz w:val="30"/>
          <w:szCs w:val="30"/>
        </w:rPr>
        <w:t>：</w:t>
      </w:r>
    </w:p>
    <w:p w:rsidR="004A10D3" w:rsidRDefault="008A28AD" w:rsidP="00B31D1C">
      <w:pPr>
        <w:ind w:firstLineChars="245" w:firstLine="735"/>
        <w:jc w:val="left"/>
        <w:rPr>
          <w:rFonts w:ascii="黑体" w:eastAsia="黑体" w:hAnsi="黑体"/>
          <w:sz w:val="30"/>
          <w:szCs w:val="30"/>
        </w:rPr>
      </w:pPr>
      <w:r w:rsidRPr="008A28AD">
        <w:rPr>
          <w:rFonts w:ascii="黑体" w:eastAsia="黑体" w:hAnsi="黑体" w:hint="eastAsia"/>
          <w:sz w:val="30"/>
          <w:szCs w:val="30"/>
        </w:rPr>
        <w:t>一、</w:t>
      </w:r>
      <w:r w:rsidR="00B31D1C">
        <w:rPr>
          <w:rFonts w:ascii="黑体" w:eastAsia="黑体" w:hAnsi="黑体" w:hint="eastAsia"/>
          <w:sz w:val="30"/>
          <w:szCs w:val="30"/>
        </w:rPr>
        <w:t>总体要求</w:t>
      </w:r>
    </w:p>
    <w:p w:rsidR="00B31D1C" w:rsidRDefault="00623494" w:rsidP="00B31D1C">
      <w:pPr>
        <w:ind w:firstLine="585"/>
        <w:jc w:val="left"/>
        <w:rPr>
          <w:rFonts w:ascii="仿宋_GB2312" w:eastAsia="仿宋_GB2312"/>
          <w:sz w:val="30"/>
          <w:szCs w:val="30"/>
        </w:rPr>
      </w:pPr>
      <w:r>
        <w:rPr>
          <w:rFonts w:ascii="仿宋_GB2312" w:eastAsia="仿宋_GB2312" w:hint="eastAsia"/>
          <w:sz w:val="30"/>
          <w:szCs w:val="30"/>
        </w:rPr>
        <w:t>（一）</w:t>
      </w:r>
      <w:r w:rsidR="00B31D1C" w:rsidRPr="00623494">
        <w:rPr>
          <w:rFonts w:ascii="仿宋_GB2312" w:eastAsia="仿宋_GB2312" w:hint="eastAsia"/>
          <w:sz w:val="30"/>
          <w:szCs w:val="30"/>
        </w:rPr>
        <w:t>编入人民法院管理人名册的中介机构和个人，应当接受人民法院的指定担任管理人，有法定回避或不得担任管理人的情形除外。</w:t>
      </w:r>
    </w:p>
    <w:p w:rsidR="00B31D1C" w:rsidRPr="00623494" w:rsidRDefault="00B31D1C" w:rsidP="00D0369D">
      <w:pPr>
        <w:ind w:firstLine="585"/>
        <w:jc w:val="left"/>
        <w:rPr>
          <w:rFonts w:ascii="仿宋_GB2312" w:eastAsia="仿宋_GB2312"/>
          <w:sz w:val="30"/>
          <w:szCs w:val="30"/>
        </w:rPr>
      </w:pPr>
      <w:r>
        <w:rPr>
          <w:rFonts w:ascii="仿宋_GB2312" w:eastAsia="仿宋_GB2312" w:hint="eastAsia"/>
          <w:sz w:val="30"/>
          <w:szCs w:val="30"/>
        </w:rPr>
        <w:t>（二）</w:t>
      </w:r>
      <w:r w:rsidRPr="00623494">
        <w:rPr>
          <w:rFonts w:ascii="仿宋_GB2312" w:eastAsia="仿宋_GB2312" w:hint="eastAsia"/>
          <w:sz w:val="30"/>
          <w:szCs w:val="30"/>
        </w:rPr>
        <w:t>管理人应当严格履行保密义务。对于在执业中知悉的有关债务人、债权人和其他利害关系人的商业秘密、个人隐私以及其他不能对外披露的事项，管理人应当保密，但依照法律法规和国家有权机关要求披露的事项除外。</w:t>
      </w:r>
    </w:p>
    <w:p w:rsidR="00623494" w:rsidRDefault="00B31D1C" w:rsidP="00B31D1C">
      <w:pPr>
        <w:ind w:firstLine="585"/>
        <w:jc w:val="left"/>
        <w:rPr>
          <w:rFonts w:ascii="仿宋_GB2312" w:eastAsia="仿宋_GB2312"/>
          <w:sz w:val="30"/>
          <w:szCs w:val="30"/>
        </w:rPr>
      </w:pPr>
      <w:r>
        <w:rPr>
          <w:rFonts w:ascii="仿宋_GB2312" w:eastAsia="仿宋_GB2312" w:hint="eastAsia"/>
          <w:sz w:val="30"/>
          <w:szCs w:val="30"/>
        </w:rPr>
        <w:t>（</w:t>
      </w:r>
      <w:r w:rsidR="00D0369D">
        <w:rPr>
          <w:rFonts w:ascii="仿宋_GB2312" w:eastAsia="仿宋_GB2312" w:hint="eastAsia"/>
          <w:sz w:val="30"/>
          <w:szCs w:val="30"/>
        </w:rPr>
        <w:t>三</w:t>
      </w:r>
      <w:r>
        <w:rPr>
          <w:rFonts w:ascii="仿宋_GB2312" w:eastAsia="仿宋_GB2312" w:hint="eastAsia"/>
          <w:sz w:val="30"/>
          <w:szCs w:val="30"/>
        </w:rPr>
        <w:t>）</w:t>
      </w:r>
      <w:r w:rsidR="008A28AD" w:rsidRPr="008A28AD">
        <w:rPr>
          <w:rFonts w:ascii="仿宋_GB2312" w:eastAsia="仿宋_GB2312" w:hint="eastAsia"/>
          <w:sz w:val="30"/>
          <w:szCs w:val="30"/>
        </w:rPr>
        <w:t>管理人应当勤勉尽责，恪尽职守，注重工作效率，节约破产费用，履行谨慎合理、积极高效管理的义务，忠实履行职责，不得利用管理人的身份或地位为自己或他人谋取非法利益，不得有损害债权人、债务人利益的行为。</w:t>
      </w:r>
    </w:p>
    <w:p w:rsidR="00D0369D" w:rsidRPr="00623494" w:rsidRDefault="00D0369D" w:rsidP="00D0369D">
      <w:pPr>
        <w:ind w:firstLine="585"/>
        <w:jc w:val="left"/>
        <w:rPr>
          <w:rFonts w:ascii="仿宋_GB2312" w:eastAsia="仿宋_GB2312"/>
          <w:sz w:val="30"/>
          <w:szCs w:val="30"/>
        </w:rPr>
      </w:pPr>
      <w:r>
        <w:rPr>
          <w:rFonts w:ascii="仿宋_GB2312" w:eastAsia="仿宋_GB2312" w:hint="eastAsia"/>
          <w:sz w:val="30"/>
          <w:szCs w:val="30"/>
        </w:rPr>
        <w:t>（四）</w:t>
      </w:r>
      <w:r w:rsidRPr="008A28AD">
        <w:rPr>
          <w:rFonts w:ascii="仿宋_GB2312" w:eastAsia="仿宋_GB2312" w:hint="eastAsia"/>
          <w:sz w:val="30"/>
          <w:szCs w:val="30"/>
        </w:rPr>
        <w:t>管理人不得以任何方式将管理人应当履行的职责全部</w:t>
      </w:r>
      <w:r w:rsidRPr="008A28AD">
        <w:rPr>
          <w:rFonts w:ascii="仿宋_GB2312" w:eastAsia="仿宋_GB2312" w:hint="eastAsia"/>
          <w:sz w:val="30"/>
          <w:szCs w:val="30"/>
        </w:rPr>
        <w:lastRenderedPageBreak/>
        <w:t>或者部分转让给其他社会中介机构或者个人。</w:t>
      </w:r>
      <w:r w:rsidRPr="00D0369D">
        <w:rPr>
          <w:rFonts w:ascii="仿宋_GB2312" w:eastAsia="仿宋_GB2312" w:hint="eastAsia"/>
          <w:sz w:val="30"/>
          <w:szCs w:val="30"/>
        </w:rPr>
        <w:t>管理人需要聘用审计、评估等中介机构的，应当向破产案件合议庭提出书面申请。</w:t>
      </w:r>
    </w:p>
    <w:p w:rsidR="00623494" w:rsidRDefault="00623494" w:rsidP="008A28AD">
      <w:pPr>
        <w:ind w:firstLine="585"/>
        <w:jc w:val="left"/>
        <w:rPr>
          <w:rFonts w:ascii="黑体" w:eastAsia="黑体" w:hAnsi="黑体"/>
          <w:sz w:val="30"/>
          <w:szCs w:val="30"/>
        </w:rPr>
      </w:pPr>
      <w:r w:rsidRPr="00623494">
        <w:rPr>
          <w:rFonts w:ascii="黑体" w:eastAsia="黑体" w:hAnsi="黑体" w:hint="eastAsia"/>
          <w:sz w:val="30"/>
          <w:szCs w:val="30"/>
        </w:rPr>
        <w:t>二、</w:t>
      </w:r>
      <w:r w:rsidR="00D0369D">
        <w:rPr>
          <w:rFonts w:ascii="黑体" w:eastAsia="黑体" w:hAnsi="黑体" w:hint="eastAsia"/>
          <w:sz w:val="30"/>
          <w:szCs w:val="30"/>
        </w:rPr>
        <w:t>工作职责</w:t>
      </w:r>
    </w:p>
    <w:p w:rsidR="00D0369D" w:rsidRDefault="00D0369D" w:rsidP="008A28AD">
      <w:pPr>
        <w:ind w:firstLine="585"/>
        <w:jc w:val="left"/>
        <w:rPr>
          <w:rFonts w:ascii="仿宋_GB2312" w:eastAsia="仿宋_GB2312"/>
          <w:sz w:val="30"/>
          <w:szCs w:val="30"/>
        </w:rPr>
      </w:pPr>
      <w:r w:rsidRPr="00D0369D">
        <w:rPr>
          <w:rFonts w:ascii="仿宋_GB2312" w:eastAsia="仿宋_GB2312" w:hint="eastAsia"/>
          <w:sz w:val="30"/>
          <w:szCs w:val="30"/>
        </w:rPr>
        <w:t>（一）管理人应按照</w:t>
      </w:r>
      <w:r>
        <w:rPr>
          <w:rFonts w:ascii="仿宋_GB2312" w:eastAsia="仿宋_GB2312" w:hint="eastAsia"/>
          <w:sz w:val="30"/>
          <w:szCs w:val="30"/>
        </w:rPr>
        <w:t>《中华人民共和国企业破产法》《最高人民法院关于审理企业破产案件指定管理人的规定》《广东省管理人业务操作指引（试行）》等有关规定和时限严格</w:t>
      </w:r>
      <w:r w:rsidRPr="00D0369D">
        <w:rPr>
          <w:rFonts w:ascii="仿宋_GB2312" w:eastAsia="仿宋_GB2312" w:hint="eastAsia"/>
          <w:sz w:val="30"/>
          <w:szCs w:val="30"/>
        </w:rPr>
        <w:t>履行职责</w:t>
      </w:r>
      <w:r>
        <w:rPr>
          <w:rFonts w:ascii="仿宋_GB2312" w:eastAsia="仿宋_GB2312" w:hint="eastAsia"/>
          <w:sz w:val="30"/>
          <w:szCs w:val="30"/>
        </w:rPr>
        <w:t>。</w:t>
      </w:r>
    </w:p>
    <w:p w:rsidR="00D0369D" w:rsidRDefault="00D0369D" w:rsidP="008A28AD">
      <w:pPr>
        <w:ind w:firstLine="585"/>
        <w:jc w:val="left"/>
        <w:rPr>
          <w:rFonts w:ascii="仿宋_GB2312" w:eastAsia="仿宋_GB2312"/>
          <w:sz w:val="30"/>
          <w:szCs w:val="30"/>
        </w:rPr>
      </w:pPr>
      <w:r>
        <w:rPr>
          <w:rFonts w:ascii="仿宋_GB2312" w:eastAsia="仿宋_GB2312" w:hint="eastAsia"/>
          <w:sz w:val="30"/>
          <w:szCs w:val="30"/>
        </w:rPr>
        <w:t>（二）重整程序中，管理人负责管理财产和营业事务的，应当在裁定重整之日起</w:t>
      </w:r>
      <w:r w:rsidR="008F766C">
        <w:rPr>
          <w:rFonts w:ascii="仿宋_GB2312" w:eastAsia="仿宋_GB2312" w:hint="eastAsia"/>
          <w:sz w:val="30"/>
          <w:szCs w:val="30"/>
        </w:rPr>
        <w:t>6</w:t>
      </w:r>
      <w:r>
        <w:rPr>
          <w:rFonts w:ascii="仿宋_GB2312" w:eastAsia="仿宋_GB2312" w:hint="eastAsia"/>
          <w:sz w:val="30"/>
          <w:szCs w:val="30"/>
        </w:rPr>
        <w:t>个月内，制作重整计划草案，经报送破产案件合议庭审核后，提交债权人会议讨论决定。管理人有正当理由需延长上述期限的，应及时书面申请破产案件合议庭裁定延期。</w:t>
      </w:r>
    </w:p>
    <w:p w:rsidR="00A35452" w:rsidRDefault="00D0369D" w:rsidP="00A35452">
      <w:pPr>
        <w:ind w:firstLine="585"/>
        <w:jc w:val="left"/>
        <w:rPr>
          <w:rFonts w:ascii="仿宋_GB2312" w:eastAsia="仿宋_GB2312"/>
          <w:sz w:val="30"/>
          <w:szCs w:val="30"/>
        </w:rPr>
      </w:pPr>
      <w:r>
        <w:rPr>
          <w:rFonts w:ascii="仿宋_GB2312" w:eastAsia="仿宋_GB2312" w:hint="eastAsia"/>
          <w:sz w:val="30"/>
          <w:szCs w:val="30"/>
        </w:rPr>
        <w:t>（三）</w:t>
      </w:r>
      <w:r w:rsidR="00E6188F">
        <w:rPr>
          <w:rFonts w:ascii="仿宋_GB2312" w:eastAsia="仿宋_GB2312" w:hint="eastAsia"/>
          <w:sz w:val="30"/>
          <w:szCs w:val="30"/>
        </w:rPr>
        <w:t>在指定管理人决定书送达后</w:t>
      </w:r>
      <w:r w:rsidR="00A35452">
        <w:rPr>
          <w:rFonts w:ascii="仿宋_GB2312" w:eastAsia="仿宋_GB2312" w:hint="eastAsia"/>
          <w:sz w:val="30"/>
          <w:szCs w:val="30"/>
        </w:rPr>
        <w:t>15</w:t>
      </w:r>
      <w:r w:rsidR="00E6188F">
        <w:rPr>
          <w:rFonts w:ascii="仿宋_GB2312" w:eastAsia="仿宋_GB2312" w:hint="eastAsia"/>
          <w:sz w:val="30"/>
          <w:szCs w:val="30"/>
        </w:rPr>
        <w:t>日内，管理人应当在破产案件合议庭监督下与债务人原企业经营管理人员办理企业交接手续，接管债务人财产、印章、账簿和文书等资料，并制作交接清单。管理人接管债务人后，应妥善做好债务人现有财产、印章、账簿和文书等的安全保障工作</w:t>
      </w:r>
      <w:r w:rsidR="00A35452">
        <w:rPr>
          <w:rFonts w:ascii="仿宋_GB2312" w:eastAsia="仿宋_GB2312" w:hint="eastAsia"/>
          <w:sz w:val="30"/>
          <w:szCs w:val="30"/>
        </w:rPr>
        <w:t>，并及时制定债务人财产管理方案</w:t>
      </w:r>
      <w:r w:rsidR="00E6188F">
        <w:rPr>
          <w:rFonts w:ascii="仿宋_GB2312" w:eastAsia="仿宋_GB2312" w:hint="eastAsia"/>
          <w:sz w:val="30"/>
          <w:szCs w:val="30"/>
        </w:rPr>
        <w:t>。情况紧急的，管理人应当根据法院要求立即办理交接手续并承担相应工作职责。</w:t>
      </w:r>
    </w:p>
    <w:p w:rsidR="00A35452" w:rsidRDefault="00A35452" w:rsidP="00A35452">
      <w:pPr>
        <w:ind w:firstLine="585"/>
        <w:jc w:val="left"/>
        <w:rPr>
          <w:rFonts w:ascii="仿宋_GB2312" w:eastAsia="仿宋_GB2312"/>
          <w:sz w:val="30"/>
          <w:szCs w:val="30"/>
        </w:rPr>
      </w:pPr>
      <w:r>
        <w:rPr>
          <w:rFonts w:ascii="仿宋_GB2312" w:eastAsia="仿宋_GB2312" w:hint="eastAsia"/>
          <w:sz w:val="30"/>
          <w:szCs w:val="30"/>
        </w:rPr>
        <w:t>（四）</w:t>
      </w:r>
      <w:r w:rsidR="00E6188F">
        <w:rPr>
          <w:rFonts w:ascii="仿宋_GB2312" w:eastAsia="仿宋_GB2312" w:hint="eastAsia"/>
          <w:sz w:val="30"/>
          <w:szCs w:val="30"/>
        </w:rPr>
        <w:t>管理人应当在接管债务人后</w:t>
      </w:r>
      <w:r>
        <w:rPr>
          <w:rFonts w:ascii="仿宋_GB2312" w:eastAsia="仿宋_GB2312" w:hint="eastAsia"/>
          <w:sz w:val="30"/>
          <w:szCs w:val="30"/>
        </w:rPr>
        <w:t>15日</w:t>
      </w:r>
      <w:r w:rsidR="00E6188F">
        <w:rPr>
          <w:rFonts w:ascii="仿宋_GB2312" w:eastAsia="仿宋_GB2312" w:hint="eastAsia"/>
          <w:sz w:val="30"/>
          <w:szCs w:val="30"/>
        </w:rPr>
        <w:t>内，刻制管理人公章和财务印鉴章，设立专门的管理人账户。公章的印样和保管人名册应当报送破产案件合议庭备案。</w:t>
      </w:r>
    </w:p>
    <w:p w:rsidR="00C44276" w:rsidRDefault="00A35452" w:rsidP="00A35452">
      <w:pPr>
        <w:ind w:firstLine="585"/>
        <w:jc w:val="left"/>
        <w:rPr>
          <w:rFonts w:ascii="仿宋_GB2312" w:eastAsia="仿宋_GB2312"/>
          <w:sz w:val="30"/>
          <w:szCs w:val="30"/>
        </w:rPr>
      </w:pPr>
      <w:r>
        <w:rPr>
          <w:rFonts w:ascii="仿宋_GB2312" w:eastAsia="仿宋_GB2312" w:hint="eastAsia"/>
          <w:sz w:val="30"/>
          <w:szCs w:val="30"/>
        </w:rPr>
        <w:t>（五）管</w:t>
      </w:r>
      <w:r w:rsidR="00E6188F">
        <w:rPr>
          <w:rFonts w:ascii="仿宋_GB2312" w:eastAsia="仿宋_GB2312" w:hint="eastAsia"/>
          <w:sz w:val="30"/>
          <w:szCs w:val="30"/>
        </w:rPr>
        <w:t>理人应当在接管债务人后</w:t>
      </w:r>
      <w:r w:rsidR="00C44276">
        <w:rPr>
          <w:rFonts w:ascii="仿宋_GB2312" w:eastAsia="仿宋_GB2312" w:hint="eastAsia"/>
          <w:sz w:val="30"/>
          <w:szCs w:val="30"/>
        </w:rPr>
        <w:t>10日内</w:t>
      </w:r>
      <w:r w:rsidR="00E6188F">
        <w:rPr>
          <w:rFonts w:ascii="仿宋_GB2312" w:eastAsia="仿宋_GB2312" w:hint="eastAsia"/>
          <w:sz w:val="30"/>
          <w:szCs w:val="30"/>
        </w:rPr>
        <w:t>，建立企业内部管理的组织架构，明确分工、职责，并以书面形式报告破产案件</w:t>
      </w:r>
      <w:r w:rsidR="00E6188F">
        <w:rPr>
          <w:rFonts w:ascii="仿宋_GB2312" w:eastAsia="仿宋_GB2312" w:hint="eastAsia"/>
          <w:sz w:val="30"/>
          <w:szCs w:val="30"/>
        </w:rPr>
        <w:lastRenderedPageBreak/>
        <w:t>合议庭。</w:t>
      </w:r>
    </w:p>
    <w:p w:rsidR="00C44276" w:rsidRDefault="00A35452" w:rsidP="008A28AD">
      <w:pPr>
        <w:ind w:firstLine="585"/>
        <w:jc w:val="left"/>
        <w:rPr>
          <w:rFonts w:ascii="仿宋_GB2312" w:eastAsia="仿宋_GB2312"/>
          <w:sz w:val="30"/>
          <w:szCs w:val="30"/>
        </w:rPr>
      </w:pPr>
      <w:r>
        <w:rPr>
          <w:rFonts w:ascii="仿宋_GB2312" w:eastAsia="仿宋_GB2312" w:hint="eastAsia"/>
          <w:sz w:val="30"/>
          <w:szCs w:val="30"/>
        </w:rPr>
        <w:t>（六）</w:t>
      </w:r>
      <w:r w:rsidR="00E6188F">
        <w:rPr>
          <w:rFonts w:ascii="仿宋_GB2312" w:eastAsia="仿宋_GB2312" w:hint="eastAsia"/>
          <w:sz w:val="30"/>
          <w:szCs w:val="30"/>
        </w:rPr>
        <w:t>管理人应当在接管债务人后</w:t>
      </w:r>
      <w:r w:rsidR="00C44276">
        <w:rPr>
          <w:rFonts w:ascii="仿宋_GB2312" w:eastAsia="仿宋_GB2312" w:hint="eastAsia"/>
          <w:sz w:val="30"/>
          <w:szCs w:val="30"/>
        </w:rPr>
        <w:t>10</w:t>
      </w:r>
      <w:r w:rsidR="00E6188F">
        <w:rPr>
          <w:rFonts w:ascii="仿宋_GB2312" w:eastAsia="仿宋_GB2312" w:hint="eastAsia"/>
          <w:sz w:val="30"/>
          <w:szCs w:val="30"/>
        </w:rPr>
        <w:t>日内，制定破产工作计划和管理人工作规范、工作纪律，并书面报送破产案件合议庭。</w:t>
      </w:r>
    </w:p>
    <w:p w:rsidR="00C44276" w:rsidRDefault="00A35452" w:rsidP="008A28AD">
      <w:pPr>
        <w:ind w:firstLine="585"/>
        <w:jc w:val="left"/>
        <w:rPr>
          <w:rFonts w:ascii="仿宋_GB2312" w:eastAsia="仿宋_GB2312"/>
          <w:sz w:val="30"/>
          <w:szCs w:val="30"/>
        </w:rPr>
      </w:pPr>
      <w:r>
        <w:rPr>
          <w:rFonts w:ascii="仿宋_GB2312" w:eastAsia="仿宋_GB2312" w:hint="eastAsia"/>
          <w:sz w:val="30"/>
          <w:szCs w:val="30"/>
        </w:rPr>
        <w:t>（七）</w:t>
      </w:r>
      <w:r w:rsidR="00E6188F">
        <w:rPr>
          <w:rFonts w:ascii="仿宋_GB2312" w:eastAsia="仿宋_GB2312" w:hint="eastAsia"/>
          <w:sz w:val="30"/>
          <w:szCs w:val="30"/>
        </w:rPr>
        <w:t>管理人原则上应当在接管债务人后</w:t>
      </w:r>
      <w:r w:rsidR="00C44276">
        <w:rPr>
          <w:rFonts w:ascii="仿宋_GB2312" w:eastAsia="仿宋_GB2312" w:hint="eastAsia"/>
          <w:sz w:val="30"/>
          <w:szCs w:val="30"/>
        </w:rPr>
        <w:t>3</w:t>
      </w:r>
      <w:r w:rsidR="00E6188F">
        <w:rPr>
          <w:rFonts w:ascii="仿宋_GB2312" w:eastAsia="仿宋_GB2312" w:hint="eastAsia"/>
          <w:sz w:val="30"/>
          <w:szCs w:val="30"/>
        </w:rPr>
        <w:t>个月内，完成对债务人资产状况调查，根据调查内容制作书面报告，并报送破产案件合议庭。</w:t>
      </w:r>
    </w:p>
    <w:p w:rsidR="00C44276" w:rsidRDefault="00A35452" w:rsidP="008A28AD">
      <w:pPr>
        <w:ind w:firstLine="585"/>
        <w:jc w:val="left"/>
        <w:rPr>
          <w:rFonts w:ascii="仿宋_GB2312" w:eastAsia="仿宋_GB2312"/>
          <w:sz w:val="30"/>
          <w:szCs w:val="30"/>
        </w:rPr>
      </w:pPr>
      <w:r>
        <w:rPr>
          <w:rFonts w:ascii="仿宋_GB2312" w:eastAsia="仿宋_GB2312" w:hint="eastAsia"/>
          <w:sz w:val="30"/>
          <w:szCs w:val="30"/>
        </w:rPr>
        <w:t>（八）</w:t>
      </w:r>
      <w:r w:rsidR="00E6188F">
        <w:rPr>
          <w:rFonts w:ascii="仿宋_GB2312" w:eastAsia="仿宋_GB2312" w:hint="eastAsia"/>
          <w:sz w:val="30"/>
          <w:szCs w:val="30"/>
        </w:rPr>
        <w:t>管理人对债务人职工遣散、安置的过程中，应加强与地方政府相关部门的联系，及时通报情况，听取建议，必要时可邀请相关部门一并参与职工遣散、安置方案的制定。</w:t>
      </w:r>
    </w:p>
    <w:p w:rsidR="00A35452" w:rsidRDefault="00F524D8" w:rsidP="00A35452">
      <w:pPr>
        <w:ind w:firstLine="585"/>
        <w:jc w:val="left"/>
        <w:rPr>
          <w:rFonts w:ascii="仿宋_GB2312" w:eastAsia="仿宋_GB2312"/>
          <w:sz w:val="30"/>
          <w:szCs w:val="30"/>
        </w:rPr>
      </w:pPr>
      <w:r>
        <w:rPr>
          <w:rFonts w:ascii="仿宋_GB2312" w:eastAsia="仿宋_GB2312" w:hint="eastAsia"/>
          <w:sz w:val="30"/>
          <w:szCs w:val="30"/>
        </w:rPr>
        <w:t>（九）</w:t>
      </w:r>
      <w:r w:rsidR="00E6188F">
        <w:rPr>
          <w:rFonts w:ascii="仿宋_GB2312" w:eastAsia="仿宋_GB2312" w:hint="eastAsia"/>
          <w:sz w:val="30"/>
          <w:szCs w:val="30"/>
        </w:rPr>
        <w:t>一般情况下，管理人应当在收到债权申报材料之日起</w:t>
      </w:r>
      <w:r w:rsidR="00C44276">
        <w:rPr>
          <w:rFonts w:ascii="仿宋_GB2312" w:eastAsia="仿宋_GB2312" w:hint="eastAsia"/>
          <w:sz w:val="30"/>
          <w:szCs w:val="30"/>
        </w:rPr>
        <w:t>1</w:t>
      </w:r>
      <w:r w:rsidR="00E6188F">
        <w:rPr>
          <w:rFonts w:ascii="仿宋_GB2312" w:eastAsia="仿宋_GB2312" w:hint="eastAsia"/>
          <w:sz w:val="30"/>
          <w:szCs w:val="30"/>
        </w:rPr>
        <w:t>个月内，完成对债权的审查工作，并出具书面审查意见，以备债权人核查。</w:t>
      </w:r>
      <w:r w:rsidR="00E6188F">
        <w:rPr>
          <w:rFonts w:ascii="仿宋_GB2312" w:eastAsia="仿宋_GB2312" w:hint="eastAsia"/>
          <w:sz w:val="30"/>
          <w:szCs w:val="30"/>
        </w:rPr>
        <w:br/>
      </w:r>
      <w:r w:rsidR="00C44276">
        <w:rPr>
          <w:rStyle w:val="ctiao1"/>
          <w:rFonts w:hint="default"/>
        </w:rPr>
        <w:t xml:space="preserve">     </w:t>
      </w:r>
      <w:r w:rsidRPr="00F524D8">
        <w:rPr>
          <w:rFonts w:ascii="仿宋_GB2312" w:eastAsia="仿宋_GB2312"/>
          <w:bCs/>
          <w:sz w:val="30"/>
          <w:szCs w:val="30"/>
        </w:rPr>
        <w:t>（十）</w:t>
      </w:r>
      <w:r w:rsidR="00E6188F">
        <w:rPr>
          <w:rFonts w:ascii="仿宋_GB2312" w:eastAsia="仿宋_GB2312" w:hint="eastAsia"/>
          <w:sz w:val="30"/>
          <w:szCs w:val="30"/>
        </w:rPr>
        <w:t>管理人应当在债权人会议召开前，对会议审议事项进行充分披露，并对需经会议讨论决定的事项与金额较大的债权人事前沟通，听取意见，及时将意见报告破产案件合议庭。管理人应当在债权人会议召开前，完成会务、文件材料等各项准备工作，并提前</w:t>
      </w:r>
      <w:r w:rsidR="00A35452">
        <w:rPr>
          <w:rFonts w:ascii="仿宋_GB2312" w:eastAsia="仿宋_GB2312" w:hint="eastAsia"/>
          <w:sz w:val="30"/>
          <w:szCs w:val="30"/>
        </w:rPr>
        <w:t>5</w:t>
      </w:r>
      <w:r w:rsidR="00E6188F">
        <w:rPr>
          <w:rFonts w:ascii="仿宋_GB2312" w:eastAsia="仿宋_GB2312" w:hint="eastAsia"/>
          <w:sz w:val="30"/>
          <w:szCs w:val="30"/>
        </w:rPr>
        <w:t>日将会议召开时间、地点通知债权人，配合法院做好会议安保工作。</w:t>
      </w:r>
    </w:p>
    <w:p w:rsidR="004A3447" w:rsidRDefault="00623494" w:rsidP="00674343">
      <w:pPr>
        <w:ind w:firstLine="585"/>
        <w:jc w:val="left"/>
        <w:rPr>
          <w:rFonts w:ascii="黑体" w:eastAsia="黑体" w:hAnsi="黑体"/>
          <w:sz w:val="30"/>
          <w:szCs w:val="30"/>
        </w:rPr>
      </w:pPr>
      <w:r>
        <w:rPr>
          <w:rFonts w:ascii="黑体" w:eastAsia="黑体" w:hAnsi="黑体" w:hint="eastAsia"/>
          <w:sz w:val="30"/>
          <w:szCs w:val="30"/>
        </w:rPr>
        <w:t>三、履职监督</w:t>
      </w:r>
    </w:p>
    <w:p w:rsidR="00623494" w:rsidRDefault="00674343" w:rsidP="00674343">
      <w:pPr>
        <w:ind w:firstLine="585"/>
        <w:jc w:val="left"/>
        <w:rPr>
          <w:rFonts w:ascii="仿宋_GB2312" w:eastAsia="仿宋_GB2312"/>
          <w:sz w:val="30"/>
          <w:szCs w:val="30"/>
        </w:rPr>
      </w:pPr>
      <w:r>
        <w:rPr>
          <w:rFonts w:ascii="仿宋_GB2312" w:eastAsia="仿宋_GB2312" w:hint="eastAsia"/>
          <w:sz w:val="30"/>
          <w:szCs w:val="30"/>
        </w:rPr>
        <w:t>（一）</w:t>
      </w:r>
      <w:r w:rsidRPr="00623494">
        <w:rPr>
          <w:rFonts w:ascii="仿宋_GB2312" w:eastAsia="仿宋_GB2312" w:hint="eastAsia"/>
          <w:sz w:val="30"/>
          <w:szCs w:val="30"/>
        </w:rPr>
        <w:t>管理人应当自觉接受人民法院、债权人会议和债权人委员会的监督。管理人执行职务，应当定期向人民法院书面报告工作情况</w:t>
      </w:r>
      <w:r w:rsidR="00623494">
        <w:rPr>
          <w:rFonts w:ascii="仿宋_GB2312" w:eastAsia="仿宋_GB2312" w:hint="eastAsia"/>
          <w:sz w:val="30"/>
          <w:szCs w:val="30"/>
        </w:rPr>
        <w:t>。</w:t>
      </w:r>
      <w:r>
        <w:rPr>
          <w:rFonts w:ascii="仿宋_GB2312" w:eastAsia="仿宋_GB2312" w:hint="eastAsia"/>
          <w:sz w:val="30"/>
          <w:szCs w:val="30"/>
        </w:rPr>
        <w:t>对于管理人未能按时完成的工作，要求管理人及时说</w:t>
      </w:r>
      <w:r>
        <w:rPr>
          <w:rFonts w:ascii="仿宋_GB2312" w:eastAsia="仿宋_GB2312" w:hint="eastAsia"/>
          <w:sz w:val="30"/>
          <w:szCs w:val="30"/>
        </w:rPr>
        <w:lastRenderedPageBreak/>
        <w:t>明原因，制定下一步工作方案。</w:t>
      </w:r>
      <w:r w:rsidR="00623494">
        <w:rPr>
          <w:rFonts w:ascii="仿宋_GB2312" w:eastAsia="仿宋_GB2312" w:hint="eastAsia"/>
          <w:sz w:val="30"/>
          <w:szCs w:val="30"/>
        </w:rPr>
        <w:t>管理人实施《中华人民共和国企业破产法》第六十九条规定的行为以及</w:t>
      </w:r>
      <w:r w:rsidRPr="00623494">
        <w:rPr>
          <w:rFonts w:ascii="仿宋_GB2312" w:eastAsia="仿宋_GB2312" w:hint="eastAsia"/>
          <w:sz w:val="30"/>
          <w:szCs w:val="30"/>
        </w:rPr>
        <w:t>重大、突发事件，应当及时报告人民法院</w:t>
      </w:r>
      <w:r w:rsidR="00623494">
        <w:rPr>
          <w:rFonts w:ascii="仿宋_GB2312" w:eastAsia="仿宋_GB2312" w:hint="eastAsia"/>
          <w:sz w:val="30"/>
          <w:szCs w:val="30"/>
        </w:rPr>
        <w:t>。</w:t>
      </w:r>
      <w:r w:rsidR="00623494">
        <w:rPr>
          <w:rFonts w:ascii="仿宋_GB2312" w:eastAsia="仿宋_GB2312" w:hint="eastAsia"/>
          <w:sz w:val="30"/>
          <w:szCs w:val="30"/>
        </w:rPr>
        <w:br/>
        <w:t xml:space="preserve">　　</w:t>
      </w:r>
      <w:r>
        <w:rPr>
          <w:rFonts w:ascii="仿宋_GB2312" w:eastAsia="仿宋_GB2312" w:hint="eastAsia"/>
          <w:sz w:val="30"/>
          <w:szCs w:val="30"/>
        </w:rPr>
        <w:t>（二）</w:t>
      </w:r>
      <w:r w:rsidR="00623494">
        <w:rPr>
          <w:rFonts w:ascii="仿宋_GB2312" w:eastAsia="仿宋_GB2312" w:hint="eastAsia"/>
          <w:sz w:val="30"/>
          <w:szCs w:val="30"/>
        </w:rPr>
        <w:t>管理人</w:t>
      </w:r>
      <w:r w:rsidR="00A35452">
        <w:rPr>
          <w:rFonts w:ascii="仿宋_GB2312" w:eastAsia="仿宋_GB2312" w:hint="eastAsia"/>
          <w:sz w:val="30"/>
          <w:szCs w:val="30"/>
        </w:rPr>
        <w:t>应按月度向合议庭报送工作进展（详见附表1）</w:t>
      </w:r>
      <w:r w:rsidR="004A3447">
        <w:rPr>
          <w:rFonts w:ascii="仿宋_GB2312" w:eastAsia="仿宋_GB2312" w:hint="eastAsia"/>
          <w:sz w:val="30"/>
          <w:szCs w:val="30"/>
        </w:rPr>
        <w:t>。</w:t>
      </w:r>
      <w:r w:rsidR="00623494">
        <w:rPr>
          <w:rFonts w:ascii="仿宋_GB2312" w:eastAsia="仿宋_GB2312" w:hint="eastAsia"/>
          <w:sz w:val="30"/>
          <w:szCs w:val="30"/>
        </w:rPr>
        <w:t>报送合议庭的工作报告、信息通报等文件以及对外通知、外送函件，应当分类编注文号，做好存档备案工作。</w:t>
      </w:r>
    </w:p>
    <w:p w:rsidR="00674343" w:rsidRDefault="00674343" w:rsidP="00674343">
      <w:pPr>
        <w:ind w:firstLine="585"/>
        <w:jc w:val="left"/>
        <w:rPr>
          <w:rFonts w:ascii="仿宋_GB2312" w:eastAsia="仿宋_GB2312"/>
          <w:sz w:val="30"/>
          <w:szCs w:val="30"/>
        </w:rPr>
      </w:pPr>
      <w:r>
        <w:rPr>
          <w:rFonts w:ascii="仿宋_GB2312" w:eastAsia="仿宋_GB2312" w:hint="eastAsia"/>
          <w:sz w:val="30"/>
          <w:szCs w:val="30"/>
        </w:rPr>
        <w:t>（三）管理人履职有下列不规范情形的，破产案件合议庭应当及时通报司法鉴定部门，并可视情节采取以下措施：1、未依法履职或怠于履职，尚能胜任破产案件工作的，破产案件合议庭应当及时指出，予以批评、训诫，责令限期整改；2、未依法履职或怠于履职超过三个月的，或者有本条第1项情形经限期整改仍未到位，难以胜任破产案件工作的，破产案件合议庭可以根据债权人会议的申请或者依职权，通知司法鉴定部门决定更换管理人；3、未依法履职或怠于履职，有下列情形之一的，破产案件合议庭应通知司法鉴定部门暂停其管理人备选资格</w:t>
      </w:r>
      <w:r w:rsidR="00E6188F">
        <w:rPr>
          <w:rFonts w:ascii="仿宋_GB2312" w:eastAsia="仿宋_GB2312" w:hint="eastAsia"/>
          <w:sz w:val="30"/>
          <w:szCs w:val="30"/>
        </w:rPr>
        <w:t>1</w:t>
      </w:r>
      <w:r>
        <w:rPr>
          <w:rFonts w:ascii="仿宋_GB2312" w:eastAsia="仿宋_GB2312" w:hint="eastAsia"/>
          <w:sz w:val="30"/>
          <w:szCs w:val="30"/>
        </w:rPr>
        <w:t>至</w:t>
      </w:r>
      <w:r w:rsidR="00E6188F">
        <w:rPr>
          <w:rFonts w:ascii="仿宋_GB2312" w:eastAsia="仿宋_GB2312" w:hint="eastAsia"/>
          <w:sz w:val="30"/>
          <w:szCs w:val="30"/>
        </w:rPr>
        <w:t>3</w:t>
      </w:r>
      <w:r>
        <w:rPr>
          <w:rFonts w:ascii="仿宋_GB2312" w:eastAsia="仿宋_GB2312" w:hint="eastAsia"/>
          <w:sz w:val="30"/>
          <w:szCs w:val="30"/>
        </w:rPr>
        <w:t>年，或取消其备选资格，涉嫌犯罪的移送相关司法机关：1）违规收费；2）拒绝履行职责或工作严重拖延超过半年以上的；3）管理人申请辞去职务未获许可，仍坚持辞去职务并不再履行管理人职责的；</w:t>
      </w:r>
      <w:r>
        <w:rPr>
          <w:rFonts w:ascii="仿宋_GB2312" w:eastAsia="仿宋_GB2312" w:hint="eastAsia"/>
          <w:sz w:val="30"/>
          <w:szCs w:val="30"/>
        </w:rPr>
        <w:br/>
        <w:t>4）为自己或关系人的利益而为不适当的管理行为；5）未及时清理、管理破产财产，造成财产损失的；6）不当核销大额债权；7）隐匿、挪用、擅自低价处置破产财产；8）其他严重损害债权人、债务人和利害关系人合法权益的行为。</w:t>
      </w:r>
    </w:p>
    <w:p w:rsidR="00512041" w:rsidRDefault="00512041" w:rsidP="00512041">
      <w:pPr>
        <w:widowControl/>
        <w:spacing w:line="450" w:lineRule="atLeast"/>
        <w:ind w:firstLine="610"/>
        <w:jc w:val="left"/>
        <w:rPr>
          <w:rFonts w:ascii="仿宋_GB2312" w:eastAsia="仿宋_GB2312"/>
          <w:sz w:val="30"/>
          <w:szCs w:val="30"/>
        </w:rPr>
      </w:pPr>
      <w:r>
        <w:rPr>
          <w:rFonts w:ascii="仿宋_GB2312" w:eastAsia="仿宋_GB2312" w:hint="eastAsia"/>
          <w:sz w:val="30"/>
          <w:szCs w:val="30"/>
        </w:rPr>
        <w:lastRenderedPageBreak/>
        <w:t>（四）破产案件合议庭</w:t>
      </w:r>
      <w:r w:rsidRPr="00512041">
        <w:rPr>
          <w:rFonts w:ascii="仿宋_GB2312" w:eastAsia="仿宋_GB2312"/>
          <w:sz w:val="30"/>
          <w:szCs w:val="30"/>
        </w:rPr>
        <w:t>对本院受理的破产案件中依法指定的管理人，采取个案考核和年度考核相结合的方式</w:t>
      </w:r>
      <w:r>
        <w:rPr>
          <w:rFonts w:ascii="仿宋_GB2312" w:eastAsia="仿宋_GB2312" w:hint="eastAsia"/>
          <w:sz w:val="30"/>
          <w:szCs w:val="30"/>
        </w:rPr>
        <w:t>定期</w:t>
      </w:r>
      <w:r w:rsidRPr="00512041">
        <w:rPr>
          <w:rFonts w:ascii="仿宋_GB2312" w:eastAsia="仿宋_GB2312"/>
          <w:sz w:val="30"/>
          <w:szCs w:val="30"/>
        </w:rPr>
        <w:t>进行考核</w:t>
      </w:r>
      <w:r w:rsidR="00B469AF">
        <w:rPr>
          <w:rFonts w:ascii="仿宋_GB2312" w:eastAsia="仿宋_GB2312" w:hint="eastAsia"/>
          <w:sz w:val="30"/>
          <w:szCs w:val="30"/>
        </w:rPr>
        <w:t>（详见附表2）</w:t>
      </w:r>
      <w:r w:rsidRPr="00512041">
        <w:rPr>
          <w:rFonts w:ascii="仿宋_GB2312" w:eastAsia="仿宋_GB2312"/>
          <w:sz w:val="30"/>
          <w:szCs w:val="30"/>
        </w:rPr>
        <w:t>。</w:t>
      </w:r>
      <w:r w:rsidR="00E6188F">
        <w:rPr>
          <w:rFonts w:ascii="仿宋_GB2312" w:eastAsia="仿宋_GB2312" w:hint="eastAsia"/>
          <w:sz w:val="30"/>
          <w:szCs w:val="30"/>
        </w:rPr>
        <w:t>破产案件合议庭对管理人履职情况的考评结果作为管理人履职考评、确定报酬及将来分级管理的依据。</w:t>
      </w:r>
    </w:p>
    <w:p w:rsidR="0007170E" w:rsidRDefault="0007170E" w:rsidP="00512041">
      <w:pPr>
        <w:widowControl/>
        <w:spacing w:line="450" w:lineRule="atLeast"/>
        <w:ind w:firstLine="610"/>
        <w:jc w:val="left"/>
        <w:rPr>
          <w:rFonts w:ascii="仿宋_GB2312" w:eastAsia="仿宋_GB2312"/>
          <w:sz w:val="30"/>
          <w:szCs w:val="30"/>
        </w:rPr>
      </w:pPr>
    </w:p>
    <w:p w:rsidR="0007170E" w:rsidRDefault="0007170E" w:rsidP="00512041">
      <w:pPr>
        <w:widowControl/>
        <w:spacing w:line="450" w:lineRule="atLeast"/>
        <w:ind w:firstLine="610"/>
        <w:jc w:val="left"/>
        <w:rPr>
          <w:rFonts w:ascii="仿宋_GB2312" w:eastAsia="仿宋_GB2312"/>
          <w:sz w:val="30"/>
          <w:szCs w:val="30"/>
        </w:rPr>
      </w:pPr>
    </w:p>
    <w:p w:rsidR="0007170E" w:rsidRDefault="0007170E" w:rsidP="0007170E">
      <w:pPr>
        <w:widowControl/>
        <w:spacing w:line="450" w:lineRule="atLeast"/>
        <w:ind w:firstLine="610"/>
        <w:jc w:val="right"/>
        <w:rPr>
          <w:rFonts w:ascii="仿宋_GB2312" w:eastAsia="仿宋_GB2312"/>
          <w:sz w:val="30"/>
          <w:szCs w:val="30"/>
        </w:rPr>
      </w:pPr>
    </w:p>
    <w:p w:rsidR="0007170E" w:rsidRDefault="0007170E" w:rsidP="0007170E">
      <w:pPr>
        <w:widowControl/>
        <w:spacing w:line="450" w:lineRule="atLeast"/>
        <w:ind w:firstLine="610"/>
        <w:jc w:val="right"/>
        <w:rPr>
          <w:rFonts w:ascii="仿宋_GB2312" w:eastAsia="仿宋_GB2312"/>
          <w:sz w:val="30"/>
          <w:szCs w:val="30"/>
        </w:rPr>
      </w:pPr>
      <w:r>
        <w:rPr>
          <w:rFonts w:ascii="仿宋_GB2312" w:eastAsia="仿宋_GB2312" w:hint="eastAsia"/>
          <w:sz w:val="30"/>
          <w:szCs w:val="30"/>
        </w:rPr>
        <w:t>潮州市中级人民法院</w:t>
      </w:r>
    </w:p>
    <w:p w:rsidR="0007170E" w:rsidRDefault="0007170E" w:rsidP="0007170E">
      <w:pPr>
        <w:widowControl/>
        <w:spacing w:line="450" w:lineRule="atLeast"/>
        <w:ind w:right="150" w:firstLine="610"/>
        <w:jc w:val="right"/>
        <w:rPr>
          <w:rFonts w:ascii="仿宋_GB2312" w:eastAsia="仿宋_GB2312" w:hint="eastAsia"/>
          <w:sz w:val="30"/>
          <w:szCs w:val="30"/>
        </w:rPr>
      </w:pPr>
      <w:r>
        <w:rPr>
          <w:rFonts w:ascii="仿宋_GB2312" w:eastAsia="仿宋_GB2312" w:hint="eastAsia"/>
          <w:sz w:val="30"/>
          <w:szCs w:val="30"/>
        </w:rPr>
        <w:t>2021年</w:t>
      </w:r>
      <w:r w:rsidR="0029707B">
        <w:rPr>
          <w:rFonts w:ascii="仿宋_GB2312" w:eastAsia="仿宋_GB2312" w:hint="eastAsia"/>
          <w:sz w:val="30"/>
          <w:szCs w:val="30"/>
        </w:rPr>
        <w:t>11</w:t>
      </w:r>
      <w:r>
        <w:rPr>
          <w:rFonts w:ascii="仿宋_GB2312" w:eastAsia="仿宋_GB2312" w:hint="eastAsia"/>
          <w:sz w:val="30"/>
          <w:szCs w:val="30"/>
        </w:rPr>
        <w:t>月</w:t>
      </w:r>
      <w:r w:rsidR="0029707B">
        <w:rPr>
          <w:rFonts w:ascii="仿宋_GB2312" w:eastAsia="仿宋_GB2312" w:hint="eastAsia"/>
          <w:sz w:val="30"/>
          <w:szCs w:val="30"/>
        </w:rPr>
        <w:t>18</w:t>
      </w:r>
      <w:r>
        <w:rPr>
          <w:rFonts w:ascii="仿宋_GB2312" w:eastAsia="仿宋_GB2312" w:hint="eastAsia"/>
          <w:sz w:val="30"/>
          <w:szCs w:val="30"/>
        </w:rPr>
        <w:t>日</w:t>
      </w: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07170E">
      <w:pPr>
        <w:widowControl/>
        <w:spacing w:line="450" w:lineRule="atLeast"/>
        <w:ind w:right="150" w:firstLine="610"/>
        <w:jc w:val="right"/>
        <w:rPr>
          <w:rFonts w:ascii="仿宋_GB2312" w:eastAsia="仿宋_GB2312" w:hint="eastAsia"/>
          <w:sz w:val="30"/>
          <w:szCs w:val="30"/>
        </w:rPr>
      </w:pPr>
    </w:p>
    <w:p w:rsidR="0056430B" w:rsidRDefault="0056430B" w:rsidP="0056430B">
      <w:pPr>
        <w:jc w:val="left"/>
        <w:rPr>
          <w:rFonts w:ascii="仿宋_GB2312" w:eastAsia="仿宋_GB2312" w:hint="eastAsia"/>
          <w:sz w:val="30"/>
          <w:szCs w:val="30"/>
        </w:rPr>
      </w:pPr>
      <w:r w:rsidRPr="0056430B">
        <w:rPr>
          <w:rFonts w:ascii="仿宋_GB2312" w:eastAsia="仿宋_GB2312" w:hint="eastAsia"/>
          <w:sz w:val="30"/>
          <w:szCs w:val="30"/>
        </w:rPr>
        <w:lastRenderedPageBreak/>
        <w:t>附件1：</w:t>
      </w:r>
    </w:p>
    <w:p w:rsidR="0056430B" w:rsidRPr="0056430B" w:rsidRDefault="0056430B" w:rsidP="0056430B">
      <w:pPr>
        <w:jc w:val="left"/>
        <w:rPr>
          <w:rFonts w:ascii="仿宋_GB2312" w:eastAsia="仿宋_GB2312" w:hint="eastAsia"/>
          <w:sz w:val="30"/>
          <w:szCs w:val="30"/>
        </w:rPr>
      </w:pPr>
    </w:p>
    <w:p w:rsidR="0056430B" w:rsidRDefault="0056430B" w:rsidP="0056430B">
      <w:pPr>
        <w:jc w:val="center"/>
        <w:rPr>
          <w:rFonts w:ascii="方正小标宋简体" w:eastAsia="方正小标宋简体"/>
          <w:sz w:val="32"/>
        </w:rPr>
      </w:pPr>
      <w:r>
        <w:rPr>
          <w:rFonts w:ascii="方正小标宋简体" w:eastAsia="方正小标宋简体" w:hint="eastAsia"/>
          <w:sz w:val="32"/>
        </w:rPr>
        <w:t>潮州市中级人民法院</w:t>
      </w:r>
      <w:r w:rsidRPr="00F2576E">
        <w:rPr>
          <w:rFonts w:ascii="方正小标宋简体" w:eastAsia="方正小标宋简体" w:hint="eastAsia"/>
          <w:sz w:val="32"/>
        </w:rPr>
        <w:t>破产案件工作</w:t>
      </w:r>
      <w:r>
        <w:rPr>
          <w:rFonts w:ascii="方正小标宋简体" w:eastAsia="方正小标宋简体" w:hint="eastAsia"/>
          <w:sz w:val="32"/>
        </w:rPr>
        <w:t>月度</w:t>
      </w:r>
      <w:r w:rsidRPr="00F2576E">
        <w:rPr>
          <w:rFonts w:ascii="方正小标宋简体" w:eastAsia="方正小标宋简体" w:hint="eastAsia"/>
          <w:sz w:val="32"/>
        </w:rPr>
        <w:t>进度表</w:t>
      </w:r>
    </w:p>
    <w:p w:rsidR="0056430B" w:rsidRPr="00F2576E" w:rsidRDefault="0056430B" w:rsidP="0056430B">
      <w:pPr>
        <w:jc w:val="center"/>
        <w:rPr>
          <w:rFonts w:ascii="方正小标宋简体" w:eastAsia="方正小标宋简体"/>
          <w:sz w:val="32"/>
        </w:rPr>
      </w:pPr>
      <w:r w:rsidRPr="00F2576E">
        <w:rPr>
          <w:rFonts w:ascii="仿宋_GB2312" w:eastAsia="仿宋_GB2312" w:hint="eastAsia"/>
          <w:sz w:val="28"/>
        </w:rPr>
        <w:t>（    年  月  日至   年   月   日）</w:t>
      </w:r>
    </w:p>
    <w:p w:rsidR="0056430B" w:rsidRPr="00F2576E" w:rsidRDefault="0056430B" w:rsidP="0056430B">
      <w:pPr>
        <w:rPr>
          <w:rFonts w:ascii="仿宋_GB2312" w:eastAsia="仿宋_GB2312"/>
          <w:sz w:val="28"/>
        </w:rPr>
      </w:pPr>
    </w:p>
    <w:p w:rsidR="0056430B" w:rsidRPr="00F2576E" w:rsidRDefault="0056430B" w:rsidP="0056430B">
      <w:pPr>
        <w:pStyle w:val="a7"/>
        <w:numPr>
          <w:ilvl w:val="0"/>
          <w:numId w:val="1"/>
        </w:numPr>
        <w:ind w:firstLineChars="0"/>
        <w:rPr>
          <w:rFonts w:ascii="仿宋_GB2312" w:eastAsia="仿宋_GB2312"/>
          <w:sz w:val="28"/>
        </w:rPr>
      </w:pPr>
      <w:r w:rsidRPr="00F2576E">
        <w:rPr>
          <w:rFonts w:ascii="仿宋_GB2312" w:eastAsia="仿宋_GB2312" w:hint="eastAsia"/>
          <w:b/>
          <w:sz w:val="28"/>
        </w:rPr>
        <w:t>基本情况：</w:t>
      </w:r>
      <w:r w:rsidRPr="00465D3C">
        <w:rPr>
          <w:rFonts w:ascii="仿宋_GB2312" w:eastAsia="仿宋_GB2312" w:hint="eastAsia"/>
          <w:sz w:val="28"/>
        </w:rPr>
        <w:t>包括</w:t>
      </w:r>
      <w:r w:rsidRPr="00F2576E">
        <w:rPr>
          <w:rFonts w:ascii="仿宋_GB2312" w:eastAsia="仿宋_GB2312" w:hint="eastAsia"/>
          <w:sz w:val="28"/>
        </w:rPr>
        <w:t>案件受理时间</w:t>
      </w:r>
      <w:r>
        <w:rPr>
          <w:rFonts w:ascii="仿宋_GB2312" w:eastAsia="仿宋_GB2312" w:hint="eastAsia"/>
          <w:sz w:val="28"/>
        </w:rPr>
        <w:t>、指定管理人时间、</w:t>
      </w:r>
      <w:r w:rsidRPr="00F2576E">
        <w:rPr>
          <w:rFonts w:ascii="仿宋_GB2312" w:eastAsia="仿宋_GB2312" w:hint="eastAsia"/>
          <w:sz w:val="28"/>
        </w:rPr>
        <w:t>第一</w:t>
      </w:r>
      <w:r>
        <w:rPr>
          <w:rFonts w:ascii="仿宋_GB2312" w:eastAsia="仿宋_GB2312" w:hint="eastAsia"/>
          <w:sz w:val="28"/>
        </w:rPr>
        <w:t>次</w:t>
      </w:r>
      <w:r w:rsidRPr="00F2576E">
        <w:rPr>
          <w:rFonts w:ascii="仿宋_GB2312" w:eastAsia="仿宋_GB2312" w:hint="eastAsia"/>
          <w:sz w:val="28"/>
        </w:rPr>
        <w:t>债权人会议时间</w:t>
      </w:r>
      <w:r>
        <w:rPr>
          <w:rFonts w:ascii="仿宋_GB2312" w:eastAsia="仿宋_GB2312" w:hint="eastAsia"/>
          <w:sz w:val="28"/>
        </w:rPr>
        <w:t>等基本信息；罗列</w:t>
      </w:r>
      <w:r w:rsidRPr="00F2576E">
        <w:rPr>
          <w:rFonts w:ascii="仿宋_GB2312" w:eastAsia="仿宋_GB2312" w:hint="eastAsia"/>
          <w:sz w:val="28"/>
        </w:rPr>
        <w:t>目前已经完成</w:t>
      </w:r>
      <w:r>
        <w:rPr>
          <w:rFonts w:ascii="仿宋_GB2312" w:eastAsia="仿宋_GB2312" w:hint="eastAsia"/>
          <w:sz w:val="28"/>
        </w:rPr>
        <w:t>工作</w:t>
      </w:r>
      <w:r w:rsidRPr="00F2576E">
        <w:rPr>
          <w:rFonts w:ascii="仿宋_GB2312" w:eastAsia="仿宋_GB2312" w:hint="eastAsia"/>
          <w:sz w:val="28"/>
        </w:rPr>
        <w:t>事项。</w:t>
      </w:r>
    </w:p>
    <w:p w:rsidR="0056430B" w:rsidRPr="00F2576E" w:rsidRDefault="0056430B" w:rsidP="0056430B">
      <w:pPr>
        <w:rPr>
          <w:rFonts w:ascii="仿宋_GB2312" w:eastAsia="仿宋_GB2312"/>
          <w:b/>
          <w:sz w:val="28"/>
        </w:rPr>
      </w:pPr>
    </w:p>
    <w:p w:rsidR="0056430B" w:rsidRPr="00F2576E" w:rsidRDefault="0056430B" w:rsidP="0056430B">
      <w:pPr>
        <w:pStyle w:val="a7"/>
        <w:numPr>
          <w:ilvl w:val="0"/>
          <w:numId w:val="1"/>
        </w:numPr>
        <w:ind w:firstLineChars="0"/>
        <w:rPr>
          <w:rFonts w:ascii="仿宋_GB2312" w:eastAsia="仿宋_GB2312"/>
          <w:b/>
          <w:sz w:val="28"/>
        </w:rPr>
      </w:pPr>
      <w:r w:rsidRPr="00F2576E">
        <w:rPr>
          <w:rFonts w:ascii="仿宋_GB2312" w:eastAsia="仿宋_GB2312" w:hint="eastAsia"/>
          <w:b/>
          <w:sz w:val="28"/>
        </w:rPr>
        <w:t>工作进度：</w:t>
      </w:r>
    </w:p>
    <w:p w:rsidR="0056430B" w:rsidRPr="00F2576E" w:rsidRDefault="0056430B" w:rsidP="0056430B">
      <w:pPr>
        <w:pStyle w:val="a7"/>
        <w:ind w:firstLine="560"/>
        <w:rPr>
          <w:rFonts w:ascii="仿宋_GB2312" w:eastAsia="仿宋_GB2312"/>
          <w:sz w:val="28"/>
        </w:rPr>
      </w:pPr>
    </w:p>
    <w:tbl>
      <w:tblPr>
        <w:tblStyle w:val="a8"/>
        <w:tblW w:w="8647" w:type="dxa"/>
        <w:tblInd w:w="108" w:type="dxa"/>
        <w:tblLook w:val="04A0"/>
      </w:tblPr>
      <w:tblGrid>
        <w:gridCol w:w="1134"/>
        <w:gridCol w:w="1843"/>
        <w:gridCol w:w="1985"/>
        <w:gridCol w:w="1822"/>
        <w:gridCol w:w="1863"/>
      </w:tblGrid>
      <w:tr w:rsidR="0056430B" w:rsidTr="001850A8">
        <w:tc>
          <w:tcPr>
            <w:tcW w:w="1134" w:type="dxa"/>
            <w:vAlign w:val="center"/>
          </w:tcPr>
          <w:p w:rsidR="0056430B" w:rsidRPr="000F275E" w:rsidRDefault="0056430B" w:rsidP="001850A8">
            <w:pPr>
              <w:pStyle w:val="a7"/>
              <w:ind w:firstLineChars="0" w:firstLine="0"/>
              <w:jc w:val="center"/>
              <w:rPr>
                <w:rFonts w:asciiTheme="minorEastAsia" w:hAnsiTheme="minorEastAsia"/>
                <w:b/>
              </w:rPr>
            </w:pPr>
            <w:r w:rsidRPr="000F275E">
              <w:rPr>
                <w:rFonts w:asciiTheme="minorEastAsia" w:hAnsiTheme="minorEastAsia" w:hint="eastAsia"/>
                <w:b/>
              </w:rPr>
              <w:t>案号</w:t>
            </w:r>
          </w:p>
        </w:tc>
        <w:tc>
          <w:tcPr>
            <w:tcW w:w="1843" w:type="dxa"/>
            <w:vAlign w:val="center"/>
          </w:tcPr>
          <w:p w:rsidR="0056430B" w:rsidRPr="000F275E" w:rsidRDefault="0056430B" w:rsidP="001850A8">
            <w:pPr>
              <w:pStyle w:val="a7"/>
              <w:ind w:firstLineChars="0" w:firstLine="0"/>
              <w:jc w:val="center"/>
              <w:rPr>
                <w:rFonts w:asciiTheme="minorEastAsia" w:hAnsiTheme="minorEastAsia"/>
                <w:b/>
              </w:rPr>
            </w:pPr>
            <w:r w:rsidRPr="000F275E">
              <w:rPr>
                <w:rFonts w:asciiTheme="minorEastAsia" w:hAnsiTheme="minorEastAsia" w:hint="eastAsia"/>
                <w:b/>
              </w:rPr>
              <w:t>企业名称</w:t>
            </w:r>
          </w:p>
        </w:tc>
        <w:tc>
          <w:tcPr>
            <w:tcW w:w="1985" w:type="dxa"/>
            <w:vAlign w:val="center"/>
          </w:tcPr>
          <w:p w:rsidR="0056430B" w:rsidRPr="000F275E" w:rsidRDefault="0056430B" w:rsidP="001850A8">
            <w:pPr>
              <w:pStyle w:val="a7"/>
              <w:ind w:firstLineChars="0" w:firstLine="0"/>
              <w:jc w:val="center"/>
              <w:rPr>
                <w:rFonts w:asciiTheme="minorEastAsia" w:hAnsiTheme="minorEastAsia"/>
                <w:b/>
              </w:rPr>
            </w:pPr>
            <w:r w:rsidRPr="000F275E">
              <w:rPr>
                <w:rFonts w:asciiTheme="minorEastAsia" w:hAnsiTheme="minorEastAsia" w:hint="eastAsia"/>
                <w:b/>
              </w:rPr>
              <w:t>近期工作要点</w:t>
            </w:r>
          </w:p>
        </w:tc>
        <w:tc>
          <w:tcPr>
            <w:tcW w:w="1822" w:type="dxa"/>
            <w:vAlign w:val="center"/>
          </w:tcPr>
          <w:p w:rsidR="0056430B" w:rsidRPr="000F275E" w:rsidRDefault="0056430B" w:rsidP="001850A8">
            <w:pPr>
              <w:jc w:val="center"/>
              <w:rPr>
                <w:rFonts w:asciiTheme="minorEastAsia" w:hAnsiTheme="minorEastAsia"/>
                <w:b/>
              </w:rPr>
            </w:pPr>
            <w:r w:rsidRPr="000F275E">
              <w:rPr>
                <w:rFonts w:asciiTheme="minorEastAsia" w:hAnsiTheme="minorEastAsia" w:hint="eastAsia"/>
                <w:b/>
              </w:rPr>
              <w:t>本月完成工作情况（</w:t>
            </w:r>
            <w:r>
              <w:rPr>
                <w:rFonts w:asciiTheme="minorEastAsia" w:hAnsiTheme="minorEastAsia" w:hint="eastAsia"/>
                <w:b/>
              </w:rPr>
              <w:t xml:space="preserve">   </w:t>
            </w:r>
            <w:r w:rsidRPr="000F275E">
              <w:rPr>
                <w:rFonts w:asciiTheme="minorEastAsia" w:hAnsiTheme="minorEastAsia" w:hint="eastAsia"/>
                <w:b/>
              </w:rPr>
              <w:t>年</w:t>
            </w:r>
            <w:r>
              <w:rPr>
                <w:rFonts w:asciiTheme="minorEastAsia" w:hAnsiTheme="minorEastAsia" w:hint="eastAsia"/>
                <w:b/>
              </w:rPr>
              <w:t xml:space="preserve">  </w:t>
            </w:r>
            <w:r w:rsidRPr="000F275E">
              <w:rPr>
                <w:rFonts w:asciiTheme="minorEastAsia" w:hAnsiTheme="minorEastAsia" w:hint="eastAsia"/>
                <w:b/>
              </w:rPr>
              <w:t>月</w:t>
            </w:r>
            <w:r>
              <w:rPr>
                <w:rFonts w:asciiTheme="minorEastAsia" w:hAnsiTheme="minorEastAsia" w:hint="eastAsia"/>
                <w:b/>
              </w:rPr>
              <w:t xml:space="preserve">   </w:t>
            </w:r>
            <w:r w:rsidRPr="000F275E">
              <w:rPr>
                <w:rFonts w:asciiTheme="minorEastAsia" w:hAnsiTheme="minorEastAsia" w:hint="eastAsia"/>
                <w:b/>
              </w:rPr>
              <w:t>日至  年   月</w:t>
            </w:r>
            <w:r>
              <w:rPr>
                <w:rFonts w:asciiTheme="minorEastAsia" w:hAnsiTheme="minorEastAsia" w:hint="eastAsia"/>
                <w:b/>
              </w:rPr>
              <w:t xml:space="preserve"> </w:t>
            </w:r>
            <w:r w:rsidRPr="000F275E">
              <w:rPr>
                <w:rFonts w:asciiTheme="minorEastAsia" w:hAnsiTheme="minorEastAsia" w:hint="eastAsia"/>
                <w:b/>
              </w:rPr>
              <w:t>日）</w:t>
            </w:r>
          </w:p>
        </w:tc>
        <w:tc>
          <w:tcPr>
            <w:tcW w:w="1863" w:type="dxa"/>
            <w:vAlign w:val="center"/>
          </w:tcPr>
          <w:p w:rsidR="0056430B" w:rsidRPr="000F275E" w:rsidRDefault="0056430B" w:rsidP="001850A8">
            <w:pPr>
              <w:pStyle w:val="a7"/>
              <w:ind w:firstLineChars="0" w:firstLine="0"/>
              <w:jc w:val="center"/>
              <w:rPr>
                <w:rFonts w:asciiTheme="minorEastAsia" w:hAnsiTheme="minorEastAsia"/>
                <w:b/>
              </w:rPr>
            </w:pPr>
            <w:r w:rsidRPr="000F275E">
              <w:rPr>
                <w:rFonts w:asciiTheme="minorEastAsia" w:hAnsiTheme="minorEastAsia" w:hint="eastAsia"/>
                <w:b/>
              </w:rPr>
              <w:t>下月工作安排（</w:t>
            </w:r>
            <w:r>
              <w:rPr>
                <w:rFonts w:asciiTheme="minorEastAsia" w:hAnsiTheme="minorEastAsia" w:hint="eastAsia"/>
                <w:b/>
              </w:rPr>
              <w:t xml:space="preserve">   </w:t>
            </w:r>
            <w:r w:rsidRPr="000F275E">
              <w:rPr>
                <w:rFonts w:asciiTheme="minorEastAsia" w:hAnsiTheme="minorEastAsia" w:hint="eastAsia"/>
                <w:b/>
              </w:rPr>
              <w:t>年</w:t>
            </w:r>
            <w:r>
              <w:rPr>
                <w:rFonts w:asciiTheme="minorEastAsia" w:hAnsiTheme="minorEastAsia" w:hint="eastAsia"/>
                <w:b/>
              </w:rPr>
              <w:t xml:space="preserve">  </w:t>
            </w:r>
            <w:r w:rsidRPr="000F275E">
              <w:rPr>
                <w:rFonts w:asciiTheme="minorEastAsia" w:hAnsiTheme="minorEastAsia" w:hint="eastAsia"/>
                <w:b/>
              </w:rPr>
              <w:t>月</w:t>
            </w:r>
            <w:r>
              <w:rPr>
                <w:rFonts w:asciiTheme="minorEastAsia" w:hAnsiTheme="minorEastAsia" w:hint="eastAsia"/>
                <w:b/>
              </w:rPr>
              <w:t xml:space="preserve">   </w:t>
            </w:r>
            <w:r w:rsidRPr="000F275E">
              <w:rPr>
                <w:rFonts w:asciiTheme="minorEastAsia" w:hAnsiTheme="minorEastAsia" w:hint="eastAsia"/>
                <w:b/>
              </w:rPr>
              <w:t>日至  年   月</w:t>
            </w:r>
            <w:r>
              <w:rPr>
                <w:rFonts w:asciiTheme="minorEastAsia" w:hAnsiTheme="minorEastAsia" w:hint="eastAsia"/>
                <w:b/>
              </w:rPr>
              <w:t xml:space="preserve"> </w:t>
            </w:r>
            <w:r w:rsidRPr="000F275E">
              <w:rPr>
                <w:rFonts w:asciiTheme="minorEastAsia" w:hAnsiTheme="minorEastAsia" w:hint="eastAsia"/>
                <w:b/>
              </w:rPr>
              <w:t>日）</w:t>
            </w:r>
          </w:p>
        </w:tc>
      </w:tr>
      <w:tr w:rsidR="0056430B" w:rsidTr="001850A8">
        <w:trPr>
          <w:trHeight w:val="1333"/>
        </w:trPr>
        <w:tc>
          <w:tcPr>
            <w:tcW w:w="1134" w:type="dxa"/>
          </w:tcPr>
          <w:p w:rsidR="0056430B" w:rsidRDefault="0056430B" w:rsidP="001850A8">
            <w:pPr>
              <w:pStyle w:val="a7"/>
              <w:ind w:firstLineChars="0" w:firstLine="0"/>
            </w:pPr>
          </w:p>
        </w:tc>
        <w:tc>
          <w:tcPr>
            <w:tcW w:w="1843" w:type="dxa"/>
          </w:tcPr>
          <w:p w:rsidR="0056430B" w:rsidRDefault="0056430B" w:rsidP="001850A8">
            <w:pPr>
              <w:pStyle w:val="a7"/>
              <w:ind w:firstLineChars="0" w:firstLine="0"/>
            </w:pPr>
          </w:p>
        </w:tc>
        <w:tc>
          <w:tcPr>
            <w:tcW w:w="1985" w:type="dxa"/>
          </w:tcPr>
          <w:p w:rsidR="0056430B" w:rsidRDefault="0056430B" w:rsidP="001850A8">
            <w:pPr>
              <w:pStyle w:val="a7"/>
              <w:ind w:firstLineChars="0" w:firstLine="0"/>
            </w:pPr>
          </w:p>
        </w:tc>
        <w:tc>
          <w:tcPr>
            <w:tcW w:w="1822" w:type="dxa"/>
          </w:tcPr>
          <w:p w:rsidR="0056430B" w:rsidRDefault="0056430B" w:rsidP="001850A8">
            <w:pPr>
              <w:pStyle w:val="a7"/>
              <w:ind w:firstLineChars="0" w:firstLine="0"/>
            </w:pPr>
          </w:p>
        </w:tc>
        <w:tc>
          <w:tcPr>
            <w:tcW w:w="1863" w:type="dxa"/>
          </w:tcPr>
          <w:p w:rsidR="0056430B" w:rsidRDefault="0056430B" w:rsidP="001850A8">
            <w:pPr>
              <w:pStyle w:val="a7"/>
              <w:ind w:firstLineChars="0" w:firstLine="0"/>
            </w:pPr>
          </w:p>
        </w:tc>
      </w:tr>
      <w:tr w:rsidR="0056430B" w:rsidTr="001850A8">
        <w:trPr>
          <w:trHeight w:val="1545"/>
        </w:trPr>
        <w:tc>
          <w:tcPr>
            <w:tcW w:w="1134" w:type="dxa"/>
          </w:tcPr>
          <w:p w:rsidR="0056430B" w:rsidRDefault="0056430B" w:rsidP="001850A8">
            <w:pPr>
              <w:pStyle w:val="a7"/>
              <w:ind w:firstLineChars="0" w:firstLine="0"/>
            </w:pPr>
          </w:p>
        </w:tc>
        <w:tc>
          <w:tcPr>
            <w:tcW w:w="1843" w:type="dxa"/>
          </w:tcPr>
          <w:p w:rsidR="0056430B" w:rsidRDefault="0056430B" w:rsidP="001850A8">
            <w:pPr>
              <w:pStyle w:val="a7"/>
              <w:ind w:firstLineChars="0" w:firstLine="0"/>
            </w:pPr>
          </w:p>
        </w:tc>
        <w:tc>
          <w:tcPr>
            <w:tcW w:w="1985" w:type="dxa"/>
          </w:tcPr>
          <w:p w:rsidR="0056430B" w:rsidRDefault="0056430B" w:rsidP="001850A8">
            <w:pPr>
              <w:pStyle w:val="a7"/>
              <w:ind w:firstLineChars="0" w:firstLine="0"/>
            </w:pPr>
          </w:p>
        </w:tc>
        <w:tc>
          <w:tcPr>
            <w:tcW w:w="1822" w:type="dxa"/>
          </w:tcPr>
          <w:p w:rsidR="0056430B" w:rsidRDefault="0056430B" w:rsidP="001850A8">
            <w:pPr>
              <w:pStyle w:val="a7"/>
              <w:ind w:firstLineChars="0" w:firstLine="0"/>
            </w:pPr>
          </w:p>
        </w:tc>
        <w:tc>
          <w:tcPr>
            <w:tcW w:w="1863" w:type="dxa"/>
          </w:tcPr>
          <w:p w:rsidR="0056430B" w:rsidRDefault="0056430B" w:rsidP="001850A8">
            <w:pPr>
              <w:pStyle w:val="a7"/>
              <w:ind w:firstLineChars="0" w:firstLine="0"/>
            </w:pPr>
          </w:p>
        </w:tc>
      </w:tr>
      <w:tr w:rsidR="0056430B" w:rsidTr="001850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6"/>
        </w:trPr>
        <w:tc>
          <w:tcPr>
            <w:tcW w:w="8647" w:type="dxa"/>
            <w:gridSpan w:val="5"/>
          </w:tcPr>
          <w:p w:rsidR="0056430B" w:rsidRDefault="0056430B" w:rsidP="001850A8">
            <w:pPr>
              <w:pStyle w:val="a7"/>
              <w:ind w:firstLineChars="0" w:firstLine="0"/>
            </w:pPr>
            <w:r>
              <w:rPr>
                <w:rFonts w:hint="eastAsia"/>
              </w:rPr>
              <w:t>存在困难或建议：</w:t>
            </w:r>
          </w:p>
        </w:tc>
      </w:tr>
    </w:tbl>
    <w:p w:rsidR="0056430B" w:rsidRDefault="0056430B" w:rsidP="0056430B">
      <w:pPr>
        <w:pStyle w:val="a7"/>
        <w:ind w:left="420" w:firstLineChars="0" w:firstLine="0"/>
      </w:pPr>
    </w:p>
    <w:p w:rsidR="0056430B" w:rsidRDefault="0056430B" w:rsidP="0056430B">
      <w:pPr>
        <w:pStyle w:val="a7"/>
        <w:ind w:left="420" w:firstLineChars="0" w:firstLine="0"/>
      </w:pPr>
    </w:p>
    <w:p w:rsidR="0056430B" w:rsidRDefault="0056430B" w:rsidP="0056430B">
      <w:pPr>
        <w:pStyle w:val="a7"/>
        <w:ind w:left="420" w:firstLineChars="0" w:firstLine="0"/>
      </w:pPr>
    </w:p>
    <w:p w:rsidR="0056430B" w:rsidRDefault="0056430B" w:rsidP="0056430B">
      <w:pPr>
        <w:pStyle w:val="a7"/>
        <w:ind w:left="420" w:firstLineChars="0" w:firstLine="0"/>
        <w:rPr>
          <w:rFonts w:ascii="仿宋_GB2312" w:eastAsia="仿宋_GB2312"/>
          <w:sz w:val="28"/>
        </w:rPr>
      </w:pPr>
      <w:r>
        <w:rPr>
          <w:rFonts w:hint="eastAsia"/>
        </w:rPr>
        <w:t xml:space="preserve">                                  </w:t>
      </w:r>
      <w:r w:rsidRPr="00465D3C">
        <w:rPr>
          <w:rFonts w:ascii="仿宋_GB2312" w:eastAsia="仿宋_GB2312" w:hint="eastAsia"/>
          <w:sz w:val="28"/>
        </w:rPr>
        <w:t xml:space="preserve">  报告人：</w:t>
      </w:r>
    </w:p>
    <w:p w:rsidR="0056430B" w:rsidRDefault="0056430B" w:rsidP="0056430B">
      <w:pPr>
        <w:widowControl/>
        <w:spacing w:line="450" w:lineRule="atLeast"/>
        <w:ind w:right="150" w:firstLine="610"/>
        <w:jc w:val="left"/>
        <w:rPr>
          <w:rFonts w:ascii="仿宋_GB2312" w:eastAsia="仿宋_GB2312" w:hint="eastAsia"/>
          <w:sz w:val="28"/>
        </w:rPr>
      </w:pPr>
      <w:r>
        <w:rPr>
          <w:rFonts w:ascii="仿宋_GB2312" w:eastAsia="仿宋_GB2312" w:hint="eastAsia"/>
          <w:sz w:val="28"/>
        </w:rPr>
        <w:t xml:space="preserve">                            日期：</w:t>
      </w:r>
    </w:p>
    <w:p w:rsidR="0056430B" w:rsidRPr="0056430B" w:rsidRDefault="0056430B" w:rsidP="0056430B">
      <w:pPr>
        <w:jc w:val="left"/>
        <w:rPr>
          <w:rFonts w:ascii="仿宋_GB2312" w:eastAsia="仿宋_GB2312" w:hint="eastAsia"/>
          <w:sz w:val="30"/>
          <w:szCs w:val="30"/>
        </w:rPr>
      </w:pPr>
      <w:r w:rsidRPr="0056430B">
        <w:rPr>
          <w:rFonts w:ascii="仿宋_GB2312" w:eastAsia="仿宋_GB2312" w:hint="eastAsia"/>
          <w:sz w:val="30"/>
          <w:szCs w:val="30"/>
        </w:rPr>
        <w:lastRenderedPageBreak/>
        <w:t>附件</w:t>
      </w:r>
      <w:r>
        <w:rPr>
          <w:rFonts w:ascii="仿宋_GB2312" w:eastAsia="仿宋_GB2312" w:hint="eastAsia"/>
          <w:sz w:val="30"/>
          <w:szCs w:val="30"/>
        </w:rPr>
        <w:t>2</w:t>
      </w:r>
      <w:r w:rsidRPr="0056430B">
        <w:rPr>
          <w:rFonts w:ascii="仿宋_GB2312" w:eastAsia="仿宋_GB2312" w:hint="eastAsia"/>
          <w:sz w:val="30"/>
          <w:szCs w:val="30"/>
        </w:rPr>
        <w:t>：</w:t>
      </w:r>
    </w:p>
    <w:p w:rsidR="0056430B" w:rsidRPr="00E9116F" w:rsidRDefault="0056430B" w:rsidP="0056430B">
      <w:pPr>
        <w:jc w:val="center"/>
        <w:rPr>
          <w:rFonts w:ascii="方正小标宋简体" w:eastAsia="方正小标宋简体"/>
          <w:sz w:val="32"/>
        </w:rPr>
      </w:pPr>
      <w:r w:rsidRPr="00E9116F">
        <w:rPr>
          <w:rFonts w:ascii="方正小标宋简体" w:eastAsia="方正小标宋简体" w:hint="eastAsia"/>
          <w:sz w:val="32"/>
        </w:rPr>
        <w:t>潮州市中级人民法院管理人履职考评意见表</w:t>
      </w:r>
    </w:p>
    <w:tbl>
      <w:tblPr>
        <w:tblStyle w:val="a8"/>
        <w:tblW w:w="0" w:type="auto"/>
        <w:tblLook w:val="04A0"/>
      </w:tblPr>
      <w:tblGrid>
        <w:gridCol w:w="1242"/>
        <w:gridCol w:w="1418"/>
        <w:gridCol w:w="283"/>
        <w:gridCol w:w="1134"/>
        <w:gridCol w:w="142"/>
        <w:gridCol w:w="2268"/>
        <w:gridCol w:w="1134"/>
        <w:gridCol w:w="901"/>
      </w:tblGrid>
      <w:tr w:rsidR="0056430B" w:rsidTr="001850A8">
        <w:trPr>
          <w:trHeight w:val="589"/>
        </w:trPr>
        <w:tc>
          <w:tcPr>
            <w:tcW w:w="1242" w:type="dxa"/>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案号</w:t>
            </w:r>
          </w:p>
        </w:tc>
        <w:tc>
          <w:tcPr>
            <w:tcW w:w="1701" w:type="dxa"/>
            <w:gridSpan w:val="2"/>
            <w:vAlign w:val="center"/>
          </w:tcPr>
          <w:p w:rsidR="0056430B" w:rsidRPr="00A035F2" w:rsidRDefault="0056430B" w:rsidP="001850A8">
            <w:pPr>
              <w:jc w:val="center"/>
              <w:rPr>
                <w:rFonts w:ascii="方正小标宋简体" w:eastAsia="方正小标宋简体"/>
                <w:sz w:val="20"/>
              </w:rPr>
            </w:pPr>
          </w:p>
        </w:tc>
        <w:tc>
          <w:tcPr>
            <w:tcW w:w="1276" w:type="dxa"/>
            <w:gridSpan w:val="2"/>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破产企业</w:t>
            </w:r>
          </w:p>
        </w:tc>
        <w:tc>
          <w:tcPr>
            <w:tcW w:w="2268" w:type="dxa"/>
            <w:tcBorders>
              <w:right w:val="single" w:sz="4" w:space="0" w:color="auto"/>
            </w:tcBorders>
            <w:vAlign w:val="center"/>
          </w:tcPr>
          <w:p w:rsidR="0056430B" w:rsidRPr="00A035F2" w:rsidRDefault="0056430B" w:rsidP="001850A8">
            <w:pPr>
              <w:jc w:val="center"/>
              <w:rPr>
                <w:rFonts w:ascii="方正小标宋简体" w:eastAsia="方正小标宋简体"/>
                <w:sz w:val="20"/>
              </w:rPr>
            </w:pPr>
          </w:p>
        </w:tc>
        <w:tc>
          <w:tcPr>
            <w:tcW w:w="1134" w:type="dxa"/>
            <w:tcBorders>
              <w:left w:val="single" w:sz="4" w:space="0" w:color="auto"/>
            </w:tcBorders>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管理人</w:t>
            </w:r>
          </w:p>
        </w:tc>
        <w:tc>
          <w:tcPr>
            <w:tcW w:w="901" w:type="dxa"/>
            <w:vAlign w:val="center"/>
          </w:tcPr>
          <w:p w:rsidR="0056430B" w:rsidRPr="00A035F2" w:rsidRDefault="0056430B" w:rsidP="001850A8">
            <w:pPr>
              <w:jc w:val="center"/>
              <w:rPr>
                <w:rFonts w:ascii="方正小标宋简体" w:eastAsia="方正小标宋简体"/>
                <w:sz w:val="20"/>
              </w:rPr>
            </w:pPr>
          </w:p>
        </w:tc>
      </w:tr>
      <w:tr w:rsidR="0056430B" w:rsidTr="001850A8">
        <w:trPr>
          <w:trHeight w:val="553"/>
        </w:trPr>
        <w:tc>
          <w:tcPr>
            <w:tcW w:w="1242" w:type="dxa"/>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类别</w:t>
            </w:r>
          </w:p>
        </w:tc>
        <w:tc>
          <w:tcPr>
            <w:tcW w:w="1418" w:type="dxa"/>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项目</w:t>
            </w:r>
          </w:p>
        </w:tc>
        <w:tc>
          <w:tcPr>
            <w:tcW w:w="4961" w:type="dxa"/>
            <w:gridSpan w:val="5"/>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内容说明</w:t>
            </w:r>
          </w:p>
        </w:tc>
        <w:tc>
          <w:tcPr>
            <w:tcW w:w="901" w:type="dxa"/>
            <w:vAlign w:val="center"/>
          </w:tcPr>
          <w:p w:rsidR="0056430B" w:rsidRPr="00A035F2" w:rsidRDefault="0056430B" w:rsidP="001850A8">
            <w:pPr>
              <w:jc w:val="center"/>
              <w:rPr>
                <w:rFonts w:ascii="方正小标宋简体" w:eastAsia="方正小标宋简体"/>
                <w:sz w:val="20"/>
              </w:rPr>
            </w:pPr>
            <w:r w:rsidRPr="00A035F2">
              <w:rPr>
                <w:rFonts w:ascii="方正小标宋简体" w:eastAsia="方正小标宋简体" w:hint="eastAsia"/>
                <w:sz w:val="20"/>
              </w:rPr>
              <w:t>评分</w:t>
            </w:r>
          </w:p>
        </w:tc>
      </w:tr>
      <w:tr w:rsidR="0056430B" w:rsidTr="001850A8">
        <w:tc>
          <w:tcPr>
            <w:tcW w:w="1242" w:type="dxa"/>
            <w:vMerge w:val="restart"/>
            <w:vAlign w:val="center"/>
          </w:tcPr>
          <w:p w:rsidR="0056430B" w:rsidRPr="00765FBF" w:rsidRDefault="0056430B" w:rsidP="001850A8">
            <w:pPr>
              <w:jc w:val="center"/>
              <w:rPr>
                <w:rFonts w:ascii="方正小标宋简体" w:eastAsia="方正小标宋简体"/>
                <w:b/>
                <w:sz w:val="24"/>
              </w:rPr>
            </w:pPr>
            <w:r w:rsidRPr="00765FBF">
              <w:rPr>
                <w:rFonts w:hint="eastAsia"/>
                <w:b/>
              </w:rPr>
              <w:t>团队组成管理情况</w:t>
            </w:r>
          </w:p>
        </w:tc>
        <w:tc>
          <w:tcPr>
            <w:tcW w:w="1418" w:type="dxa"/>
            <w:vAlign w:val="center"/>
          </w:tcPr>
          <w:p w:rsidR="0056430B" w:rsidRDefault="0056430B" w:rsidP="001850A8">
            <w:pPr>
              <w:jc w:val="center"/>
            </w:pPr>
            <w:r>
              <w:rPr>
                <w:rFonts w:hint="eastAsia"/>
              </w:rPr>
              <w:t>人员配备情况（</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团队人员数量、素质、经验、能力等能够足够案件管理工作的要求。</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内部管理情况（</w:t>
            </w:r>
            <w:r>
              <w:rPr>
                <w:rFonts w:hint="eastAsia"/>
              </w:rPr>
              <w:t>5</w:t>
            </w:r>
            <w:r>
              <w:rPr>
                <w:rFonts w:hint="eastAsia"/>
              </w:rPr>
              <w:t>分）</w:t>
            </w:r>
          </w:p>
        </w:tc>
        <w:tc>
          <w:tcPr>
            <w:tcW w:w="4961" w:type="dxa"/>
            <w:gridSpan w:val="5"/>
            <w:vAlign w:val="center"/>
          </w:tcPr>
          <w:p w:rsidR="0056430B" w:rsidRPr="00363E0E" w:rsidRDefault="0056430B" w:rsidP="001850A8">
            <w:pPr>
              <w:jc w:val="left"/>
            </w:pPr>
            <w:r>
              <w:rPr>
                <w:rFonts w:hint="eastAsia"/>
              </w:rPr>
              <w:t>制定有完备的规章制度和工作方案，包括组织架构、职责分工、工作流程、计划方案等。</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restart"/>
            <w:vAlign w:val="center"/>
          </w:tcPr>
          <w:p w:rsidR="0056430B" w:rsidRDefault="0056430B" w:rsidP="001850A8">
            <w:pPr>
              <w:jc w:val="center"/>
              <w:rPr>
                <w:rFonts w:ascii="方正小标宋简体" w:eastAsia="方正小标宋简体"/>
                <w:sz w:val="24"/>
              </w:rPr>
            </w:pPr>
            <w:r w:rsidRPr="00765FBF">
              <w:rPr>
                <w:rFonts w:hint="eastAsia"/>
                <w:b/>
              </w:rPr>
              <w:t>管理人履职情况</w:t>
            </w:r>
          </w:p>
        </w:tc>
        <w:tc>
          <w:tcPr>
            <w:tcW w:w="1418" w:type="dxa"/>
            <w:vAlign w:val="center"/>
          </w:tcPr>
          <w:p w:rsidR="0056430B" w:rsidRDefault="0056430B" w:rsidP="001850A8">
            <w:pPr>
              <w:jc w:val="center"/>
            </w:pPr>
            <w:r>
              <w:rPr>
                <w:rFonts w:hint="eastAsia"/>
              </w:rPr>
              <w:t>企业接管情况（</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能够快速、全面地接管公司的财产、营业事务和印章、账薄、文书等资料，作好相关管理工作。</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审计评估情况（</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协调、督促审计、评估机构工作，出具相关报告，较快较好完成清产核资工作。</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债权申报审查情况（</w:t>
            </w:r>
            <w:r>
              <w:rPr>
                <w:rFonts w:hint="eastAsia"/>
              </w:rPr>
              <w:t>10</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积极组织债权人申报债权，登记造册；依法对申报债权进行审查，并编制债权表，提交债权人会议核查；申请法院裁定确认债权。</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方案制定情况（</w:t>
            </w:r>
            <w:r>
              <w:rPr>
                <w:rFonts w:hint="eastAsia"/>
              </w:rPr>
              <w:t>10</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制定财产管理方案、变价方案、分配方案和重整计划草案等及时高效，能够结合案件实际情况，充分征求各方意见，兼顾各方利益，公平合法、科学合理。</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会议组织召开情况</w:t>
            </w:r>
          </w:p>
          <w:p w:rsidR="0056430B" w:rsidRDefault="0056430B" w:rsidP="001850A8">
            <w:pPr>
              <w:jc w:val="center"/>
            </w:pPr>
            <w:r>
              <w:rPr>
                <w:rFonts w:hint="eastAsia"/>
              </w:rPr>
              <w:t>（</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审议事项沟通、会场选址、设备、号牌、文件材料等各项会前准备工作充分；债权人会议组织、召开井然有序，回答询问清楚，表决统计准备。</w:t>
            </w:r>
          </w:p>
        </w:tc>
        <w:tc>
          <w:tcPr>
            <w:tcW w:w="901" w:type="dxa"/>
            <w:vAlign w:val="center"/>
          </w:tcPr>
          <w:p w:rsidR="0056430B" w:rsidRDefault="0056430B" w:rsidP="001850A8">
            <w:pPr>
              <w:jc w:val="center"/>
              <w:rPr>
                <w:rFonts w:ascii="方正小标宋简体" w:eastAsia="方正小标宋简体"/>
                <w:sz w:val="24"/>
              </w:rPr>
            </w:pPr>
          </w:p>
        </w:tc>
      </w:tr>
      <w:tr w:rsidR="0056430B"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履职报告情况（</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管理人应该每月向案件合议庭报告破产工作进展，并提交书面报告。管理人实施《中华人民共和国企业破产法》第六十九条规定的行为以及其他重大事项时，应当及时向合议庭报告。</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其他事项（</w:t>
            </w:r>
            <w:r>
              <w:rPr>
                <w:rFonts w:hint="eastAsia"/>
              </w:rPr>
              <w:t>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企业破产法规定的管理人其他职责。</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1850A8">
        <w:tc>
          <w:tcPr>
            <w:tcW w:w="1242" w:type="dxa"/>
            <w:vMerge w:val="restart"/>
            <w:vAlign w:val="center"/>
          </w:tcPr>
          <w:p w:rsidR="0056430B" w:rsidRDefault="0056430B" w:rsidP="001850A8">
            <w:pPr>
              <w:jc w:val="center"/>
              <w:rPr>
                <w:rFonts w:ascii="方正小标宋简体" w:eastAsia="方正小标宋简体"/>
                <w:sz w:val="24"/>
              </w:rPr>
            </w:pPr>
            <w:r w:rsidRPr="00765FBF">
              <w:rPr>
                <w:rFonts w:hint="eastAsia"/>
                <w:b/>
              </w:rPr>
              <w:t>履职评价</w:t>
            </w:r>
          </w:p>
        </w:tc>
        <w:tc>
          <w:tcPr>
            <w:tcW w:w="1418" w:type="dxa"/>
            <w:vAlign w:val="center"/>
          </w:tcPr>
          <w:p w:rsidR="0056430B" w:rsidRDefault="0056430B" w:rsidP="001850A8">
            <w:pPr>
              <w:jc w:val="center"/>
            </w:pPr>
            <w:r>
              <w:rPr>
                <w:rFonts w:hint="eastAsia"/>
              </w:rPr>
              <w:t>履职能力（</w:t>
            </w:r>
            <w:r>
              <w:rPr>
                <w:rFonts w:hint="eastAsia"/>
              </w:rPr>
              <w:t>15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企业破产是否体现出较高的专业水平。</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尽职程度（</w:t>
            </w:r>
            <w:r>
              <w:rPr>
                <w:rFonts w:hint="eastAsia"/>
              </w:rPr>
              <w:t>15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是否勤勉尽责，忠实执行职责，积极配合法院工作。</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1850A8">
        <w:tc>
          <w:tcPr>
            <w:tcW w:w="1242" w:type="dxa"/>
            <w:vMerge/>
            <w:vAlign w:val="center"/>
          </w:tcPr>
          <w:p w:rsidR="0056430B" w:rsidRDefault="0056430B" w:rsidP="001850A8">
            <w:pPr>
              <w:jc w:val="center"/>
              <w:rPr>
                <w:rFonts w:ascii="方正小标宋简体" w:eastAsia="方正小标宋简体"/>
                <w:sz w:val="24"/>
              </w:rPr>
            </w:pPr>
          </w:p>
        </w:tc>
        <w:tc>
          <w:tcPr>
            <w:tcW w:w="1418" w:type="dxa"/>
            <w:vAlign w:val="center"/>
          </w:tcPr>
          <w:p w:rsidR="0056430B" w:rsidRDefault="0056430B" w:rsidP="001850A8">
            <w:pPr>
              <w:jc w:val="center"/>
            </w:pPr>
            <w:r>
              <w:rPr>
                <w:rFonts w:hint="eastAsia"/>
              </w:rPr>
              <w:t>工作成效（</w:t>
            </w:r>
            <w:r>
              <w:rPr>
                <w:rFonts w:hint="eastAsia"/>
              </w:rPr>
              <w:t>15</w:t>
            </w:r>
            <w:r>
              <w:rPr>
                <w:rFonts w:hint="eastAsia"/>
              </w:rPr>
              <w:t>分）</w:t>
            </w:r>
          </w:p>
        </w:tc>
        <w:tc>
          <w:tcPr>
            <w:tcW w:w="4961" w:type="dxa"/>
            <w:gridSpan w:val="5"/>
            <w:vAlign w:val="center"/>
          </w:tcPr>
          <w:p w:rsidR="0056430B" w:rsidRDefault="0056430B" w:rsidP="001850A8">
            <w:pPr>
              <w:jc w:val="left"/>
              <w:rPr>
                <w:rFonts w:ascii="方正小标宋简体" w:eastAsia="方正小标宋简体"/>
                <w:sz w:val="24"/>
              </w:rPr>
            </w:pPr>
            <w:r>
              <w:rPr>
                <w:rFonts w:hint="eastAsia"/>
              </w:rPr>
              <w:t>破产工作是否取得良好的法律效果和社会效果。</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1850A8">
        <w:tc>
          <w:tcPr>
            <w:tcW w:w="1242" w:type="dxa"/>
            <w:vAlign w:val="center"/>
          </w:tcPr>
          <w:p w:rsidR="0056430B" w:rsidRDefault="0056430B" w:rsidP="001850A8">
            <w:pPr>
              <w:jc w:val="center"/>
              <w:rPr>
                <w:rFonts w:ascii="方正小标宋简体" w:eastAsia="方正小标宋简体"/>
                <w:sz w:val="24"/>
              </w:rPr>
            </w:pPr>
            <w:r w:rsidRPr="00765FBF">
              <w:rPr>
                <w:rFonts w:hint="eastAsia"/>
                <w:b/>
              </w:rPr>
              <w:t>评分人</w:t>
            </w:r>
          </w:p>
        </w:tc>
        <w:tc>
          <w:tcPr>
            <w:tcW w:w="2835" w:type="dxa"/>
            <w:gridSpan w:val="3"/>
            <w:vAlign w:val="center"/>
          </w:tcPr>
          <w:p w:rsidR="0056430B" w:rsidRDefault="0056430B" w:rsidP="001850A8">
            <w:pPr>
              <w:jc w:val="center"/>
            </w:pPr>
          </w:p>
        </w:tc>
        <w:tc>
          <w:tcPr>
            <w:tcW w:w="3544" w:type="dxa"/>
            <w:gridSpan w:val="3"/>
            <w:vAlign w:val="center"/>
          </w:tcPr>
          <w:p w:rsidR="0056430B" w:rsidRDefault="0056430B" w:rsidP="001850A8">
            <w:pPr>
              <w:jc w:val="center"/>
              <w:rPr>
                <w:rFonts w:ascii="方正小标宋简体" w:eastAsia="方正小标宋简体"/>
                <w:sz w:val="24"/>
              </w:rPr>
            </w:pPr>
            <w:r w:rsidRPr="00765FBF">
              <w:rPr>
                <w:rFonts w:hint="eastAsia"/>
                <w:b/>
              </w:rPr>
              <w:t>评分合计</w:t>
            </w:r>
          </w:p>
        </w:tc>
        <w:tc>
          <w:tcPr>
            <w:tcW w:w="901" w:type="dxa"/>
            <w:vAlign w:val="center"/>
          </w:tcPr>
          <w:p w:rsidR="0056430B" w:rsidRDefault="0056430B" w:rsidP="001850A8">
            <w:pPr>
              <w:jc w:val="center"/>
              <w:rPr>
                <w:rFonts w:ascii="方正小标宋简体" w:eastAsia="方正小标宋简体"/>
                <w:sz w:val="24"/>
              </w:rPr>
            </w:pPr>
          </w:p>
        </w:tc>
      </w:tr>
      <w:tr w:rsidR="0056430B" w:rsidRPr="00A035F2" w:rsidTr="0056430B">
        <w:trPr>
          <w:trHeight w:val="1524"/>
        </w:trPr>
        <w:tc>
          <w:tcPr>
            <w:tcW w:w="1242" w:type="dxa"/>
            <w:vAlign w:val="center"/>
          </w:tcPr>
          <w:p w:rsidR="0056430B" w:rsidRPr="00765FBF" w:rsidRDefault="0056430B" w:rsidP="001850A8">
            <w:pPr>
              <w:jc w:val="center"/>
              <w:rPr>
                <w:b/>
              </w:rPr>
            </w:pPr>
            <w:r w:rsidRPr="00765FBF">
              <w:rPr>
                <w:rFonts w:hint="eastAsia"/>
                <w:b/>
              </w:rPr>
              <w:t>备注（其他需说明事项、建议、意见）</w:t>
            </w:r>
          </w:p>
        </w:tc>
        <w:tc>
          <w:tcPr>
            <w:tcW w:w="7280" w:type="dxa"/>
            <w:gridSpan w:val="7"/>
            <w:vAlign w:val="center"/>
          </w:tcPr>
          <w:p w:rsidR="0056430B" w:rsidRDefault="0056430B" w:rsidP="001850A8">
            <w:pPr>
              <w:jc w:val="center"/>
              <w:rPr>
                <w:rFonts w:ascii="方正小标宋简体" w:eastAsia="方正小标宋简体"/>
                <w:sz w:val="24"/>
              </w:rPr>
            </w:pPr>
          </w:p>
        </w:tc>
      </w:tr>
    </w:tbl>
    <w:p w:rsidR="0056430B" w:rsidRPr="0056430B" w:rsidRDefault="0056430B" w:rsidP="0056430B">
      <w:pPr>
        <w:widowControl/>
        <w:spacing w:line="450" w:lineRule="atLeast"/>
        <w:ind w:right="150"/>
        <w:jc w:val="left"/>
        <w:rPr>
          <w:rFonts w:ascii="仿宋_GB2312" w:eastAsia="仿宋_GB2312"/>
          <w:sz w:val="30"/>
          <w:szCs w:val="30"/>
        </w:rPr>
      </w:pPr>
    </w:p>
    <w:sectPr w:rsidR="0056430B" w:rsidRPr="0056430B" w:rsidSect="002B37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2B3" w:rsidRDefault="00AB32B3" w:rsidP="001E67C5">
      <w:r>
        <w:separator/>
      </w:r>
    </w:p>
  </w:endnote>
  <w:endnote w:type="continuationSeparator" w:id="1">
    <w:p w:rsidR="00AB32B3" w:rsidRDefault="00AB32B3" w:rsidP="001E6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2846"/>
      <w:docPartObj>
        <w:docPartGallery w:val="Page Numbers (Bottom of Page)"/>
        <w:docPartUnique/>
      </w:docPartObj>
    </w:sdtPr>
    <w:sdtContent>
      <w:p w:rsidR="009B618F" w:rsidRDefault="007E6F0B">
        <w:pPr>
          <w:pStyle w:val="a4"/>
          <w:jc w:val="center"/>
        </w:pPr>
        <w:fldSimple w:instr=" PAGE   \* MERGEFORMAT ">
          <w:r w:rsidR="0056430B" w:rsidRPr="0056430B">
            <w:rPr>
              <w:noProof/>
              <w:lang w:val="zh-CN"/>
            </w:rPr>
            <w:t>7</w:t>
          </w:r>
        </w:fldSimple>
      </w:p>
    </w:sdtContent>
  </w:sdt>
  <w:p w:rsidR="009B618F" w:rsidRDefault="009B61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2B3" w:rsidRDefault="00AB32B3" w:rsidP="001E67C5">
      <w:r>
        <w:separator/>
      </w:r>
    </w:p>
  </w:footnote>
  <w:footnote w:type="continuationSeparator" w:id="1">
    <w:p w:rsidR="00AB32B3" w:rsidRDefault="00AB32B3" w:rsidP="001E6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6130A"/>
    <w:multiLevelType w:val="hybridMultilevel"/>
    <w:tmpl w:val="97F067F0"/>
    <w:lvl w:ilvl="0" w:tplc="06C62F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7C5"/>
    <w:rsid w:val="00042537"/>
    <w:rsid w:val="0005390B"/>
    <w:rsid w:val="0007170E"/>
    <w:rsid w:val="000B2F3A"/>
    <w:rsid w:val="000E2F67"/>
    <w:rsid w:val="00182DA9"/>
    <w:rsid w:val="001E579A"/>
    <w:rsid w:val="001E67C5"/>
    <w:rsid w:val="001F750B"/>
    <w:rsid w:val="0029707B"/>
    <w:rsid w:val="003A630D"/>
    <w:rsid w:val="003A6B95"/>
    <w:rsid w:val="003B2E0F"/>
    <w:rsid w:val="00496BA1"/>
    <w:rsid w:val="004A10D3"/>
    <w:rsid w:val="004A3447"/>
    <w:rsid w:val="004A5FE1"/>
    <w:rsid w:val="004F1712"/>
    <w:rsid w:val="00512041"/>
    <w:rsid w:val="00523634"/>
    <w:rsid w:val="00540B40"/>
    <w:rsid w:val="0056430B"/>
    <w:rsid w:val="005B3A73"/>
    <w:rsid w:val="00623494"/>
    <w:rsid w:val="00674343"/>
    <w:rsid w:val="007E6F0B"/>
    <w:rsid w:val="008A28AD"/>
    <w:rsid w:val="008F766C"/>
    <w:rsid w:val="009410B3"/>
    <w:rsid w:val="009B618F"/>
    <w:rsid w:val="009C203C"/>
    <w:rsid w:val="00A35452"/>
    <w:rsid w:val="00A906A2"/>
    <w:rsid w:val="00A918EE"/>
    <w:rsid w:val="00AB32B3"/>
    <w:rsid w:val="00AC0B9A"/>
    <w:rsid w:val="00B31D1C"/>
    <w:rsid w:val="00B469AF"/>
    <w:rsid w:val="00C44276"/>
    <w:rsid w:val="00CA041B"/>
    <w:rsid w:val="00CB7574"/>
    <w:rsid w:val="00D0369D"/>
    <w:rsid w:val="00D23586"/>
    <w:rsid w:val="00D80BCF"/>
    <w:rsid w:val="00DF43FD"/>
    <w:rsid w:val="00E1165E"/>
    <w:rsid w:val="00E6188F"/>
    <w:rsid w:val="00F524D8"/>
    <w:rsid w:val="00FD4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7C5"/>
    <w:rPr>
      <w:sz w:val="18"/>
      <w:szCs w:val="18"/>
    </w:rPr>
  </w:style>
  <w:style w:type="paragraph" w:styleId="a4">
    <w:name w:val="footer"/>
    <w:basedOn w:val="a"/>
    <w:link w:val="Char0"/>
    <w:uiPriority w:val="99"/>
    <w:unhideWhenUsed/>
    <w:rsid w:val="001E67C5"/>
    <w:pPr>
      <w:tabs>
        <w:tab w:val="center" w:pos="4153"/>
        <w:tab w:val="right" w:pos="8306"/>
      </w:tabs>
      <w:snapToGrid w:val="0"/>
      <w:jc w:val="left"/>
    </w:pPr>
    <w:rPr>
      <w:sz w:val="18"/>
      <w:szCs w:val="18"/>
    </w:rPr>
  </w:style>
  <w:style w:type="character" w:customStyle="1" w:styleId="Char0">
    <w:name w:val="页脚 Char"/>
    <w:basedOn w:val="a0"/>
    <w:link w:val="a4"/>
    <w:uiPriority w:val="99"/>
    <w:rsid w:val="001E67C5"/>
    <w:rPr>
      <w:sz w:val="18"/>
      <w:szCs w:val="18"/>
    </w:rPr>
  </w:style>
  <w:style w:type="paragraph" w:styleId="a5">
    <w:name w:val="Normal (Web)"/>
    <w:basedOn w:val="a"/>
    <w:rsid w:val="001E67C5"/>
    <w:pPr>
      <w:spacing w:beforeAutospacing="1" w:afterAutospacing="1"/>
      <w:jc w:val="left"/>
    </w:pPr>
    <w:rPr>
      <w:rFonts w:cs="Times New Roman"/>
      <w:kern w:val="0"/>
      <w:sz w:val="24"/>
    </w:rPr>
  </w:style>
  <w:style w:type="character" w:customStyle="1" w:styleId="ctiao1">
    <w:name w:val="c_tiao1"/>
    <w:basedOn w:val="a0"/>
    <w:rsid w:val="00623494"/>
    <w:rPr>
      <w:rFonts w:ascii="宋体" w:eastAsia="宋体" w:hAnsi="宋体" w:hint="eastAsia"/>
      <w:b/>
      <w:bCs/>
      <w:sz w:val="24"/>
      <w:szCs w:val="24"/>
    </w:rPr>
  </w:style>
  <w:style w:type="paragraph" w:styleId="a6">
    <w:name w:val="Date"/>
    <w:basedOn w:val="a"/>
    <w:next w:val="a"/>
    <w:link w:val="Char1"/>
    <w:uiPriority w:val="99"/>
    <w:semiHidden/>
    <w:unhideWhenUsed/>
    <w:rsid w:val="0056430B"/>
    <w:pPr>
      <w:ind w:leftChars="2500" w:left="100"/>
    </w:pPr>
  </w:style>
  <w:style w:type="character" w:customStyle="1" w:styleId="Char1">
    <w:name w:val="日期 Char"/>
    <w:basedOn w:val="a0"/>
    <w:link w:val="a6"/>
    <w:uiPriority w:val="99"/>
    <w:semiHidden/>
    <w:rsid w:val="0056430B"/>
    <w:rPr>
      <w:szCs w:val="24"/>
    </w:rPr>
  </w:style>
  <w:style w:type="paragraph" w:styleId="a7">
    <w:name w:val="List Paragraph"/>
    <w:basedOn w:val="a"/>
    <w:uiPriority w:val="34"/>
    <w:qFormat/>
    <w:rsid w:val="0056430B"/>
    <w:pPr>
      <w:ind w:firstLineChars="200" w:firstLine="420"/>
    </w:pPr>
    <w:rPr>
      <w:szCs w:val="22"/>
    </w:rPr>
  </w:style>
  <w:style w:type="table" w:styleId="a8">
    <w:name w:val="Table Grid"/>
    <w:basedOn w:val="a1"/>
    <w:uiPriority w:val="59"/>
    <w:rsid w:val="005643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79</cp:revision>
  <cp:lastPrinted>2022-01-20T11:17:00Z</cp:lastPrinted>
  <dcterms:created xsi:type="dcterms:W3CDTF">2022-01-20T10:54:00Z</dcterms:created>
  <dcterms:modified xsi:type="dcterms:W3CDTF">2022-01-26T01:03:00Z</dcterms:modified>
</cp:coreProperties>
</file>